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8B6CC" w14:textId="77777777" w:rsidR="00000000" w:rsidRDefault="00000000">
      <w:pPr>
        <w:pStyle w:val="printredaction-line"/>
        <w:divId w:val="605039290"/>
        <w:rPr>
          <w:rFonts w:ascii="PT Serif" w:hAnsi="PT Serif"/>
        </w:rPr>
      </w:pPr>
      <w:r>
        <w:rPr>
          <w:rFonts w:ascii="PT Serif" w:hAnsi="PT Serif"/>
        </w:rPr>
        <w:t>Редакция от 1 апр 2025</w:t>
      </w:r>
    </w:p>
    <w:p w14:paraId="45E99497" w14:textId="77777777" w:rsidR="00000000" w:rsidRDefault="00000000">
      <w:pPr>
        <w:divId w:val="701250512"/>
        <w:rPr>
          <w:rFonts w:ascii="PT Serif" w:eastAsia="Times New Roman" w:hAnsi="PT Serif"/>
        </w:rPr>
      </w:pPr>
      <w:r>
        <w:rPr>
          <w:rFonts w:ascii="PT Serif" w:eastAsia="Times New Roman" w:hAnsi="PT Serif"/>
        </w:rPr>
        <w:t>Федеральный закон от 24.07.1998 № 124-ФЗ</w:t>
      </w:r>
    </w:p>
    <w:p w14:paraId="2CF62E96" w14:textId="77777777" w:rsidR="00000000" w:rsidRDefault="00000000">
      <w:pPr>
        <w:pStyle w:val="2"/>
        <w:divId w:val="605039290"/>
        <w:rPr>
          <w:rFonts w:ascii="PT Serif" w:eastAsia="Times New Roman" w:hAnsi="PT Serif"/>
        </w:rPr>
      </w:pPr>
      <w:r>
        <w:rPr>
          <w:rFonts w:ascii="PT Serif" w:eastAsia="Times New Roman" w:hAnsi="PT Serif"/>
        </w:rPr>
        <w:t>Об основных гарантиях прав ребенка в Российской Федерации</w:t>
      </w:r>
    </w:p>
    <w:p w14:paraId="7B660023" w14:textId="77777777" w:rsidR="00000000" w:rsidRDefault="00000000">
      <w:pPr>
        <w:spacing w:after="223"/>
        <w:jc w:val="both"/>
        <w:divId w:val="610169281"/>
        <w:rPr>
          <w:rFonts w:ascii="PT Serif" w:hAnsi="PT Serif"/>
        </w:rPr>
      </w:pPr>
      <w:r>
        <w:rPr>
          <w:rFonts w:ascii="PT Serif" w:hAnsi="PT Serif"/>
        </w:rPr>
        <w:t xml:space="preserve">Настоящий Федеральный закон устанавливает основные гарантии прав и законных интересов ребенка, предусмотренных </w:t>
      </w:r>
      <w:hyperlink r:id="rId4" w:anchor="/document/99/9004937/XA00M6G2N3/" w:history="1">
        <w:r>
          <w:rPr>
            <w:rStyle w:val="a4"/>
            <w:rFonts w:ascii="PT Serif" w:hAnsi="PT Serif"/>
          </w:rPr>
          <w:t xml:space="preserve">Конституцией Российской Федерации, </w:t>
        </w:r>
      </w:hyperlink>
      <w:r>
        <w:rPr>
          <w:rFonts w:ascii="PT Serif" w:hAnsi="PT Serif"/>
        </w:rPr>
        <w:t>в целях создания правовых, социально-экономических условий для реализации прав и законных интересов ребенка.</w:t>
      </w:r>
      <w:r>
        <w:rPr>
          <w:rFonts w:ascii="PT Serif" w:hAnsi="PT Serif"/>
        </w:rPr>
        <w:br/>
      </w:r>
      <w:r>
        <w:rPr>
          <w:rFonts w:ascii="PT Serif" w:hAnsi="PT Serif"/>
        </w:rPr>
        <w:br/>
        <w:t>Государство признает детство важным этапом жизни человека и исходит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w:t>
      </w:r>
    </w:p>
    <w:p w14:paraId="13204224" w14:textId="77777777" w:rsidR="00000000" w:rsidRDefault="00000000">
      <w:pPr>
        <w:divId w:val="788863203"/>
        <w:rPr>
          <w:rFonts w:ascii="PT Serif" w:eastAsia="Times New Roman" w:hAnsi="PT Serif"/>
          <w:sz w:val="35"/>
          <w:szCs w:val="35"/>
        </w:rPr>
      </w:pPr>
      <w:r>
        <w:rPr>
          <w:rStyle w:val="docchapter-number"/>
          <w:rFonts w:ascii="PT Serif" w:eastAsia="Times New Roman" w:hAnsi="PT Serif"/>
          <w:sz w:val="35"/>
          <w:szCs w:val="35"/>
        </w:rPr>
        <w:t xml:space="preserve">Глава I. </w:t>
      </w:r>
      <w:r>
        <w:rPr>
          <w:rStyle w:val="docchapter-name"/>
          <w:rFonts w:ascii="PT Serif" w:eastAsia="Times New Roman" w:hAnsi="PT Serif"/>
          <w:sz w:val="35"/>
          <w:szCs w:val="35"/>
        </w:rPr>
        <w:t>Общие положения</w:t>
      </w:r>
    </w:p>
    <w:p w14:paraId="579629A1" w14:textId="77777777" w:rsidR="00000000" w:rsidRDefault="00000000">
      <w:pPr>
        <w:divId w:val="1006515646"/>
        <w:rPr>
          <w:rFonts w:ascii="Helvetica" w:eastAsia="Times New Roman" w:hAnsi="Helvetica"/>
          <w:b/>
          <w:bCs/>
        </w:rPr>
      </w:pPr>
      <w:r>
        <w:rPr>
          <w:rStyle w:val="docarticle-number"/>
          <w:rFonts w:ascii="Helvetica" w:eastAsia="Times New Roman" w:hAnsi="Helvetica"/>
          <w:b/>
          <w:bCs/>
        </w:rPr>
        <w:t xml:space="preserve">Статья 1. </w:t>
      </w:r>
      <w:r>
        <w:rPr>
          <w:rStyle w:val="docarticle-name"/>
          <w:rFonts w:ascii="Helvetica" w:eastAsia="Times New Roman" w:hAnsi="Helvetica"/>
          <w:b/>
          <w:bCs/>
        </w:rPr>
        <w:t>Понятия, используемые в настоящем Федеральном законе</w:t>
      </w:r>
    </w:p>
    <w:p w14:paraId="36C7FB6D" w14:textId="77777777" w:rsidR="00000000" w:rsidRDefault="00000000">
      <w:pPr>
        <w:spacing w:after="223"/>
        <w:jc w:val="both"/>
        <w:divId w:val="610169281"/>
        <w:rPr>
          <w:rFonts w:ascii="PT Serif" w:hAnsi="PT Serif"/>
        </w:rPr>
      </w:pPr>
      <w:r>
        <w:rPr>
          <w:rFonts w:ascii="PT Serif" w:hAnsi="PT Serif"/>
        </w:rPr>
        <w:t xml:space="preserve">Для целей настоящего Федерального закона используются следующие понятия: </w:t>
      </w:r>
      <w:r>
        <w:rPr>
          <w:rFonts w:ascii="PT Serif" w:hAnsi="PT Serif"/>
        </w:rPr>
        <w:br/>
      </w:r>
      <w:r>
        <w:rPr>
          <w:rFonts w:ascii="PT Serif" w:hAnsi="PT Serif"/>
        </w:rPr>
        <w:br/>
        <w:t>ребенок - лицо до достижения им возраста 18 лет (совершеннолетия);</w:t>
      </w:r>
      <w:r>
        <w:rPr>
          <w:rFonts w:ascii="PT Serif" w:hAnsi="PT Serif"/>
        </w:rPr>
        <w:br/>
      </w:r>
      <w:r>
        <w:rPr>
          <w:rFonts w:ascii="PT Serif" w:hAnsi="PT Serif"/>
        </w:rPr>
        <w:br/>
        <w:t>дети, находящиеся в трудной жизненной ситуации, - дети-сироты; дети, оставшиеся без попечения родителей; дети-инвалиды; дети с ограниченными возможностями здоровья, то есть имеющие недостатки в физическом и (или) психическом развитии; дети - 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дети - жертвы насилия; дети, отбывающие наказание в виде лишения свободы в воспитательных колониях; дети, находящиеся в образовательных организациях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(специальных учебно-воспитательных учреждениях открытого и закрытого типа); дети, проживающие в малоимущих семьях; дети с отклонениями в поведении;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r>
        <w:rPr>
          <w:rFonts w:ascii="PT Serif" w:hAnsi="PT Serif"/>
        </w:rPr>
        <w:br/>
      </w:r>
      <w:r>
        <w:rPr>
          <w:rFonts w:ascii="PT Serif" w:hAnsi="PT Serif"/>
        </w:rPr>
        <w:br/>
        <w:t>социальная адаптация ребенка - процесс активного приспособления ребенка, находящегося в трудной жизненной ситуации, к принятым в обществе правилам и нормам поведения, а также процесс преодоления последствий психологической или моральной травмы;</w:t>
      </w:r>
      <w:r>
        <w:rPr>
          <w:rFonts w:ascii="PT Serif" w:hAnsi="PT Serif"/>
        </w:rPr>
        <w:br/>
      </w:r>
      <w:r>
        <w:rPr>
          <w:rFonts w:ascii="PT Serif" w:hAnsi="PT Serif"/>
        </w:rPr>
        <w:br/>
        <w:t>социальная реабилитация ребенка - мероприятия по восстановлению утраченных ребенком социальных связей и функций, восполнению среды жизнеобеспечения, усилению заботы о нем;</w:t>
      </w:r>
      <w:r>
        <w:rPr>
          <w:rFonts w:ascii="PT Serif" w:hAnsi="PT Serif"/>
        </w:rPr>
        <w:br/>
      </w:r>
      <w:r>
        <w:rPr>
          <w:rFonts w:ascii="PT Serif" w:hAnsi="PT Serif"/>
        </w:rPr>
        <w:br/>
        <w:t>социальные службы для детей - организации независимо от организационно-правовых форм и форм собственности, осуществляющие мероприятия по социальному обслуживанию детей (социальной поддержке, оказанию социально-бытовых, медицинских, психолого-педагогических, правовых услуг и материальной помощи, организации обеспечения отдыха и оздоровления, социальной реабилитации детей, находящихся в трудной жизненной ситуации, обеспечению занятости таких детей по достижении ими трудоспособного возраста), а также граждане, осуществляющие без образования юридического лица предпринимательскую деятельность по социальному обслуживанию граждан, в том числе детей;</w:t>
      </w:r>
      <w:r>
        <w:rPr>
          <w:rFonts w:ascii="PT Serif" w:hAnsi="PT Serif"/>
        </w:rPr>
        <w:br/>
      </w:r>
      <w:r>
        <w:rPr>
          <w:rFonts w:ascii="PT Serif" w:hAnsi="PT Serif"/>
        </w:rPr>
        <w:br/>
        <w:t>социальная инфраструктура для детей - система объектов (зданий, строений, сооружений), необходимых для жизнеобеспечения детей, а также организаций независимо от организационно-правовых форм и форм собственности, которые оказывают социальные услуги гражданам, в том числе детям, и деятельность которых осуществляется в целях обеспечения полноценной жизни, охраны здоровья, образования, отдыха и оздоровления, развития детей, удовлетворения их общественных потребностей;</w:t>
      </w:r>
    </w:p>
    <w:p w14:paraId="31055AB1" w14:textId="77777777" w:rsidR="00000000" w:rsidRDefault="00000000">
      <w:pPr>
        <w:spacing w:after="223"/>
        <w:jc w:val="both"/>
        <w:divId w:val="610169281"/>
        <w:rPr>
          <w:rFonts w:ascii="PT Serif" w:hAnsi="PT Serif"/>
        </w:rPr>
      </w:pPr>
      <w:r>
        <w:rPr>
          <w:rFonts w:ascii="PT Serif" w:hAnsi="PT Serif"/>
        </w:rPr>
        <w:t>отдых детей и их оздоровление - совокупность мероприятий, направленных на воспитание, развитие творческого потенциала детей, охрану и укрепление их здоровья, профилактику заболеваний у детей, занятие их физической культурой, спортом и туризмом, формирование у детей навыков здорового образа жизни, соблюдение ими режима питания и жизнедеятельности в благоприятной окружающей среде при выполнении санитарно-гигиенических и санитарно-эпидемиологических требований и требований обеспечения безопасности жизни и здоровья детей;</w:t>
      </w:r>
    </w:p>
    <w:p w14:paraId="357506D4" w14:textId="77777777" w:rsidR="00000000" w:rsidRDefault="00000000">
      <w:pPr>
        <w:spacing w:after="223"/>
        <w:jc w:val="both"/>
        <w:divId w:val="610169281"/>
        <w:rPr>
          <w:rFonts w:ascii="PT Serif" w:hAnsi="PT Serif"/>
        </w:rPr>
      </w:pPr>
      <w:r>
        <w:rPr>
          <w:rFonts w:ascii="PT Serif" w:hAnsi="PT Serif"/>
        </w:rPr>
        <w:t>организации отдыха детей и их оздоровления - организации (независимо от их организационно-правовых форм) сезонного или круглогодичного действия, стационарного и (или) нестационарного типа, с круглосуточным или дневным пребыванием, оказывающие услуги по организации отдыха и оздоровления детей (организации отдыха детей и их оздоровления сезонного или круглогодичного действия, лагеря, организованные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 детские лагеря труда и отдыха, детские лагеря палаточного типа, детские специализированные (профильные) лагеря, детские лагеря различной тематической направленности). В целях настоящего Федерального закона к организациям отдыха детей и их оздоровления приравниваются индивидуальные предприниматели, оказывающие услуги по организации отдыха и оздоровления детей, в случае соблюдения требований, установленных настоящим Федеральным законом;</w:t>
      </w:r>
    </w:p>
    <w:p w14:paraId="6593B447" w14:textId="77777777" w:rsidR="00000000" w:rsidRDefault="00000000">
      <w:pPr>
        <w:spacing w:after="223"/>
        <w:jc w:val="both"/>
        <w:divId w:val="610169281"/>
        <w:rPr>
          <w:rFonts w:ascii="PT Serif" w:hAnsi="PT Serif"/>
        </w:rPr>
      </w:pPr>
      <w:r>
        <w:rPr>
          <w:rFonts w:ascii="PT Serif" w:hAnsi="PT Serif"/>
        </w:rPr>
        <w:t>ночное время - время с 22 до 6 часов местного времени;</w:t>
      </w:r>
      <w:r>
        <w:rPr>
          <w:rFonts w:ascii="PT Serif" w:hAnsi="PT Serif"/>
        </w:rPr>
        <w:br/>
      </w:r>
      <w:r>
        <w:rPr>
          <w:rFonts w:ascii="PT Serif" w:hAnsi="PT Serif"/>
        </w:rPr>
        <w:br/>
        <w:t>торговля детьми - купля-продажа несовершеннолетнего, иные сделки в отношении несовершеннолетнего, а равно совершенные в целях его эксплуатации вербовка, перевозка, передача, укрывательство или получение;</w:t>
      </w:r>
      <w:r>
        <w:rPr>
          <w:rFonts w:ascii="PT Serif" w:hAnsi="PT Serif"/>
        </w:rPr>
        <w:br/>
      </w:r>
      <w:r>
        <w:rPr>
          <w:rFonts w:ascii="PT Serif" w:hAnsi="PT Serif"/>
        </w:rPr>
        <w:br/>
        <w:t>эксплуатация детей - использование занятия проституцией несовершеннолетними и иные формы их сексуальной эксплуатации, рабский труд (услуги) несовершеннолетних, подневольное состояние несовершеннолетних, незаконное изъятие у несовершеннолетних органов и (или) тканей, незаконное усыновление (удочерение) несовершеннолетнего из корыстных побуждений;</w:t>
      </w:r>
    </w:p>
    <w:p w14:paraId="6E77E9A6" w14:textId="77777777" w:rsidR="00000000" w:rsidRDefault="00000000">
      <w:pPr>
        <w:spacing w:after="223"/>
        <w:jc w:val="both"/>
        <w:divId w:val="610169281"/>
        <w:rPr>
          <w:rFonts w:ascii="PT Serif" w:hAnsi="PT Serif"/>
        </w:rPr>
      </w:pPr>
      <w:r>
        <w:rPr>
          <w:rFonts w:ascii="PT Serif" w:hAnsi="PT Serif"/>
        </w:rPr>
        <w:t>жертва торговли детьми и (или) эксплуатации детей - несовершеннолетний, пострадавший от торговли детьми и (или) эксплуатации детей, в том числе вовлеченный в торговлю детьми и (или) подвергаемый эксплуатации независимо от наличия или отсутствия его согласия на осуществление действий, связанных с торговлей детьми и (или) эксплуатацией детей;</w:t>
      </w:r>
      <w:r>
        <w:rPr>
          <w:rFonts w:ascii="PT Serif" w:hAnsi="PT Serif"/>
        </w:rPr>
        <w:br/>
      </w:r>
      <w:r>
        <w:rPr>
          <w:rFonts w:ascii="PT Serif" w:hAnsi="PT Serif"/>
        </w:rPr>
        <w:br/>
        <w:t>территория организации отдыха детей и их оздоровления - земельные участки и водные объекты, предоставленные (приобретенные) соответствующей организацией в установленном порядке, в том числе в границах береговой полосы водных объектов;</w:t>
      </w:r>
      <w:r>
        <w:rPr>
          <w:rFonts w:ascii="PT Serif" w:hAnsi="PT Serif"/>
        </w:rPr>
        <w:br/>
      </w:r>
      <w:r>
        <w:rPr>
          <w:rFonts w:ascii="PT Serif" w:hAnsi="PT Serif"/>
        </w:rPr>
        <w:br/>
        <w:t>потенциально опасные газосодержащие товары бытового назначения - товары для личных и бытовых нужд, содержащие сжиженные углеводородные газы, представляющие опасность для жизни и (или) здоровья при использовании путем вдыхания указанных газов и (или) их паров.</w:t>
      </w:r>
    </w:p>
    <w:p w14:paraId="094B67B0" w14:textId="77777777" w:rsidR="00000000" w:rsidRDefault="00000000">
      <w:pPr>
        <w:divId w:val="1180974948"/>
        <w:rPr>
          <w:rFonts w:ascii="Helvetica" w:eastAsia="Times New Roman" w:hAnsi="Helvetica"/>
          <w:b/>
          <w:bCs/>
        </w:rPr>
      </w:pPr>
      <w:r>
        <w:rPr>
          <w:rStyle w:val="docarticle-number"/>
          <w:rFonts w:ascii="Helvetica" w:eastAsia="Times New Roman" w:hAnsi="Helvetica"/>
          <w:b/>
          <w:bCs/>
        </w:rPr>
        <w:t xml:space="preserve">Статья 2. </w:t>
      </w:r>
      <w:r>
        <w:rPr>
          <w:rStyle w:val="docarticle-name"/>
          <w:rFonts w:ascii="Helvetica" w:eastAsia="Times New Roman" w:hAnsi="Helvetica"/>
          <w:b/>
          <w:bCs/>
        </w:rPr>
        <w:t>Отношения, регулируемые настоящим Федеральным законом</w:t>
      </w:r>
    </w:p>
    <w:p w14:paraId="2CD59172" w14:textId="77777777" w:rsidR="00000000" w:rsidRDefault="00000000">
      <w:pPr>
        <w:spacing w:after="223"/>
        <w:jc w:val="both"/>
        <w:divId w:val="610169281"/>
        <w:rPr>
          <w:rFonts w:ascii="PT Serif" w:hAnsi="PT Serif"/>
        </w:rPr>
      </w:pPr>
      <w:r>
        <w:rPr>
          <w:rFonts w:ascii="PT Serif" w:hAnsi="PT Serif"/>
        </w:rPr>
        <w:t>Настоящий Федеральный закон регулирует отношения, возникающие в связи с реализацией основных гарантий прав и законных интересов ребенка в Российской Федерации.</w:t>
      </w:r>
    </w:p>
    <w:p w14:paraId="18399955" w14:textId="77777777" w:rsidR="00000000" w:rsidRDefault="00000000">
      <w:pPr>
        <w:divId w:val="1824197581"/>
        <w:rPr>
          <w:rFonts w:ascii="Helvetica" w:eastAsia="Times New Roman" w:hAnsi="Helvetica"/>
          <w:b/>
          <w:bCs/>
        </w:rPr>
      </w:pPr>
      <w:r>
        <w:rPr>
          <w:rStyle w:val="docarticle-number"/>
          <w:rFonts w:ascii="Helvetica" w:eastAsia="Times New Roman" w:hAnsi="Helvetica"/>
          <w:b/>
          <w:bCs/>
        </w:rPr>
        <w:t xml:space="preserve">Статья 3. </w:t>
      </w:r>
      <w:r>
        <w:rPr>
          <w:rStyle w:val="docarticle-name"/>
          <w:rFonts w:ascii="Helvetica" w:eastAsia="Times New Roman" w:hAnsi="Helvetica"/>
          <w:b/>
          <w:bCs/>
        </w:rPr>
        <w:t>Законодательство Российской Федерации об основных гарантиях прав ребенка в Российской Федерации</w:t>
      </w:r>
    </w:p>
    <w:p w14:paraId="74BC2053" w14:textId="77777777" w:rsidR="00000000" w:rsidRDefault="00000000">
      <w:pPr>
        <w:spacing w:after="223"/>
        <w:jc w:val="both"/>
        <w:divId w:val="610169281"/>
        <w:rPr>
          <w:rFonts w:ascii="PT Serif" w:hAnsi="PT Serif"/>
        </w:rPr>
      </w:pPr>
      <w:r>
        <w:rPr>
          <w:rFonts w:ascii="PT Serif" w:hAnsi="PT Serif"/>
        </w:rPr>
        <w:t xml:space="preserve">Законодательство Российской Федерации об основных гарантиях прав ребенка в Российской Федерации основывается на </w:t>
      </w:r>
      <w:hyperlink r:id="rId5" w:anchor="/document/99/9004937/XA00M6G2N3/" w:history="1">
        <w:r>
          <w:rPr>
            <w:rStyle w:val="a4"/>
            <w:rFonts w:ascii="PT Serif" w:hAnsi="PT Serif"/>
          </w:rPr>
          <w:t xml:space="preserve">Конституции Российской Федерации </w:t>
        </w:r>
      </w:hyperlink>
      <w:r>
        <w:rPr>
          <w:rFonts w:ascii="PT Serif" w:hAnsi="PT Serif"/>
        </w:rPr>
        <w:t>и состоит из настоящего Федерального закона, соответствующих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в области защиты прав и законных интересов ребенка.</w:t>
      </w:r>
    </w:p>
    <w:p w14:paraId="7031172C" w14:textId="77777777" w:rsidR="00000000" w:rsidRDefault="00000000">
      <w:pPr>
        <w:divId w:val="1068649851"/>
        <w:rPr>
          <w:rFonts w:ascii="Helvetica" w:eastAsia="Times New Roman" w:hAnsi="Helvetica"/>
          <w:b/>
          <w:bCs/>
        </w:rPr>
      </w:pPr>
      <w:r>
        <w:rPr>
          <w:rStyle w:val="docarticle-number"/>
          <w:rFonts w:ascii="Helvetica" w:eastAsia="Times New Roman" w:hAnsi="Helvetica"/>
          <w:b/>
          <w:bCs/>
        </w:rPr>
        <w:t xml:space="preserve">Статья 4. </w:t>
      </w:r>
      <w:r>
        <w:rPr>
          <w:rStyle w:val="docarticle-name"/>
          <w:rFonts w:ascii="Helvetica" w:eastAsia="Times New Roman" w:hAnsi="Helvetica"/>
          <w:b/>
          <w:bCs/>
        </w:rPr>
        <w:t>Цели государственной политики в интересах детей</w:t>
      </w:r>
    </w:p>
    <w:p w14:paraId="2652D91D" w14:textId="77777777" w:rsidR="00000000" w:rsidRDefault="00000000">
      <w:pPr>
        <w:spacing w:after="223"/>
        <w:jc w:val="both"/>
        <w:divId w:val="610169281"/>
        <w:rPr>
          <w:rFonts w:ascii="PT Serif" w:hAnsi="PT Serif"/>
        </w:rPr>
      </w:pPr>
      <w:r>
        <w:rPr>
          <w:rFonts w:ascii="PT Serif" w:hAnsi="PT Serif"/>
        </w:rPr>
        <w:t>1. Целями государственной политики в интересах детей являются:</w:t>
      </w:r>
      <w:r>
        <w:rPr>
          <w:rFonts w:ascii="PT Serif" w:hAnsi="PT Serif"/>
        </w:rPr>
        <w:br/>
      </w:r>
      <w:r>
        <w:rPr>
          <w:rFonts w:ascii="PT Serif" w:hAnsi="PT Serif"/>
        </w:rPr>
        <w:br/>
        <w:t xml:space="preserve">осуществление прав детей, предусмотренных </w:t>
      </w:r>
      <w:hyperlink r:id="rId6" w:anchor="/document/99/9004937/XA00M6G2N3/" w:history="1">
        <w:r>
          <w:rPr>
            <w:rStyle w:val="a4"/>
            <w:rFonts w:ascii="PT Serif" w:hAnsi="PT Serif"/>
          </w:rPr>
          <w:t xml:space="preserve">Конституцией Российской Федерации, </w:t>
        </w:r>
      </w:hyperlink>
      <w:r>
        <w:rPr>
          <w:rFonts w:ascii="PT Serif" w:hAnsi="PT Serif"/>
        </w:rPr>
        <w:t>недопущение их дискриминации, упрочение основных гарантий прав и законных интересов детей, а также   восстановление их прав в случаях нарушений;</w:t>
      </w:r>
      <w:r>
        <w:rPr>
          <w:rFonts w:ascii="PT Serif" w:hAnsi="PT Serif"/>
        </w:rPr>
        <w:br/>
      </w:r>
      <w:r>
        <w:rPr>
          <w:rFonts w:ascii="PT Serif" w:hAnsi="PT Serif"/>
        </w:rPr>
        <w:br/>
        <w:t>формирование правовых основ гарантий прав ребенка;</w:t>
      </w:r>
      <w:r>
        <w:rPr>
          <w:rFonts w:ascii="PT Serif" w:hAnsi="PT Serif"/>
        </w:rPr>
        <w:br/>
      </w:r>
      <w:r>
        <w:rPr>
          <w:rFonts w:ascii="PT Serif" w:hAnsi="PT Serif"/>
        </w:rPr>
        <w:br/>
        <w:t xml:space="preserve">содействие физическому, интеллектуальному, психическому, духовному и нравственному развитию детей, воспитанию в них патриотизма и гражданственности, а также реализации личности ребенка в интересах общества и в соответствии с не противоречащими </w:t>
      </w:r>
      <w:hyperlink r:id="rId7" w:anchor="/document/99/9004937/XA00M6G2N3/" w:history="1">
        <w:r>
          <w:rPr>
            <w:rStyle w:val="a4"/>
            <w:rFonts w:ascii="PT Serif" w:hAnsi="PT Serif"/>
          </w:rPr>
          <w:t xml:space="preserve">Конституции Российской Федерации </w:t>
        </w:r>
      </w:hyperlink>
      <w:r>
        <w:rPr>
          <w:rFonts w:ascii="PT Serif" w:hAnsi="PT Serif"/>
        </w:rPr>
        <w:t>и федеральному законодательству традициями народов Российской Федерации, достижениями российской и мировой культуры;</w:t>
      </w:r>
      <w:r>
        <w:rPr>
          <w:rFonts w:ascii="PT Serif" w:hAnsi="PT Serif"/>
        </w:rPr>
        <w:br/>
      </w:r>
      <w:r>
        <w:rPr>
          <w:rFonts w:ascii="PT Serif" w:hAnsi="PT Serif"/>
        </w:rPr>
        <w:br/>
        <w:t>защита детей от факторов, негативно влияющих на их физическое, интеллектуальное, психическое, духовное и нравственное развитие.</w:t>
      </w:r>
    </w:p>
    <w:p w14:paraId="535FF730" w14:textId="77777777" w:rsidR="00000000" w:rsidRDefault="00000000">
      <w:pPr>
        <w:spacing w:after="223"/>
        <w:jc w:val="both"/>
        <w:divId w:val="610169281"/>
        <w:rPr>
          <w:rFonts w:ascii="PT Serif" w:hAnsi="PT Serif"/>
        </w:rPr>
      </w:pPr>
      <w:r>
        <w:rPr>
          <w:rFonts w:ascii="PT Serif" w:hAnsi="PT Serif"/>
        </w:rPr>
        <w:t>2. Государственная политика в интересах детей является приоритетной и основана на следующих принципах:</w:t>
      </w:r>
      <w:r>
        <w:rPr>
          <w:rFonts w:ascii="PT Serif" w:hAnsi="PT Serif"/>
        </w:rPr>
        <w:br/>
      </w:r>
      <w:r>
        <w:rPr>
          <w:rFonts w:ascii="PT Serif" w:hAnsi="PT Serif"/>
        </w:rPr>
        <w:br/>
        <w:t>законодательное обеспечение прав ребенка;</w:t>
      </w:r>
      <w:r>
        <w:rPr>
          <w:rFonts w:ascii="PT Serif" w:hAnsi="PT Serif"/>
        </w:rPr>
        <w:br/>
      </w:r>
      <w:r>
        <w:rPr>
          <w:rFonts w:ascii="PT Serif" w:hAnsi="PT Serif"/>
        </w:rPr>
        <w:br/>
        <w:t>поддержка семьи в целях обеспечения обучения, воспитания, отдыха и оздоровления детей, защиты их прав, подготовки их к полноценной жизни в обществе;</w:t>
      </w:r>
      <w:r>
        <w:rPr>
          <w:rFonts w:ascii="PT Serif" w:hAnsi="PT Serif"/>
        </w:rPr>
        <w:br/>
      </w:r>
      <w:r>
        <w:rPr>
          <w:rFonts w:ascii="PT Serif" w:hAnsi="PT Serif"/>
        </w:rPr>
        <w:br/>
      </w:r>
      <w:r>
        <w:rPr>
          <w:rStyle w:val="docexpired1"/>
          <w:rFonts w:ascii="PT Serif" w:hAnsi="PT Serif"/>
        </w:rPr>
        <w:t xml:space="preserve">Абзац утратил силу с 1 января 2005 года - </w:t>
      </w:r>
      <w:hyperlink r:id="rId8" w:anchor="/document/99/901907297/XA00MJA2OK/" w:history="1">
        <w:r>
          <w:rPr>
            <w:rStyle w:val="a4"/>
            <w:rFonts w:ascii="PT Serif" w:hAnsi="PT Serif"/>
          </w:rPr>
          <w:t>Федеральный закон от 22 августа 2004 года № 122-ФЗ</w:t>
        </w:r>
      </w:hyperlink>
      <w:r>
        <w:rPr>
          <w:rStyle w:val="docexpired1"/>
          <w:rFonts w:ascii="PT Serif" w:hAnsi="PT Serif"/>
        </w:rPr>
        <w:t xml:space="preserve"> - см. </w:t>
      </w:r>
      <w:hyperlink r:id="rId9" w:anchor="/document/99/901919155/XA00LVS2MC/" w:history="1">
        <w:r>
          <w:rPr>
            <w:rStyle w:val="a4"/>
            <w:rFonts w:ascii="PT Serif" w:hAnsi="PT Serif"/>
          </w:rPr>
          <w:t>предыдущую редакцию</w:t>
        </w:r>
      </w:hyperlink>
      <w:r>
        <w:rPr>
          <w:rStyle w:val="docexpired1"/>
          <w:rFonts w:ascii="PT Serif" w:hAnsi="PT Serif"/>
        </w:rPr>
        <w:t>;</w:t>
      </w:r>
      <w:r>
        <w:rPr>
          <w:rFonts w:ascii="PT Serif" w:hAnsi="PT Serif"/>
        </w:rPr>
        <w:br/>
      </w:r>
      <w:r>
        <w:rPr>
          <w:rFonts w:ascii="PT Serif" w:hAnsi="PT Serif"/>
        </w:rPr>
        <w:br/>
        <w:t>ответственность юридических лиц, должностных лиц, граждан за нарушение прав и законных интересов ребенка, причинение ему вреда;</w:t>
      </w:r>
      <w:r>
        <w:rPr>
          <w:rFonts w:ascii="PT Serif" w:hAnsi="PT Serif"/>
        </w:rPr>
        <w:br/>
      </w:r>
      <w:r>
        <w:rPr>
          <w:rFonts w:ascii="PT Serif" w:hAnsi="PT Serif"/>
        </w:rPr>
        <w:br/>
        <w:t>поддержка общественных объединений и иных организаций, осуществляющих деятельность по защите прав и законных интересов ребенка.</w:t>
      </w:r>
    </w:p>
    <w:p w14:paraId="239ADB7C" w14:textId="77777777" w:rsidR="00000000" w:rsidRDefault="00000000">
      <w:pPr>
        <w:divId w:val="268658935"/>
        <w:rPr>
          <w:rFonts w:ascii="Helvetica" w:eastAsia="Times New Roman" w:hAnsi="Helvetica"/>
          <w:b/>
          <w:bCs/>
        </w:rPr>
      </w:pPr>
      <w:r>
        <w:rPr>
          <w:rStyle w:val="docarticle-number"/>
          <w:rFonts w:ascii="Helvetica" w:eastAsia="Times New Roman" w:hAnsi="Helvetica"/>
          <w:b/>
          <w:bCs/>
        </w:rPr>
        <w:t xml:space="preserve">Статья 5. </w:t>
      </w:r>
      <w:r>
        <w:rPr>
          <w:rStyle w:val="docarticle-name"/>
          <w:rFonts w:ascii="Helvetica" w:eastAsia="Times New Roman" w:hAnsi="Helvetica"/>
          <w:b/>
          <w:bCs/>
        </w:rPr>
        <w:t>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w:t>
      </w:r>
    </w:p>
    <w:p w14:paraId="06E2DEDF" w14:textId="77777777" w:rsidR="00000000" w:rsidRDefault="00000000">
      <w:pPr>
        <w:spacing w:after="223"/>
        <w:jc w:val="both"/>
        <w:divId w:val="610169281"/>
        <w:rPr>
          <w:rFonts w:ascii="PT Serif" w:hAnsi="PT Serif"/>
        </w:rPr>
      </w:pPr>
      <w:r>
        <w:rPr>
          <w:rFonts w:ascii="PT Serif" w:hAnsi="PT Serif"/>
        </w:rPr>
        <w:t>1. К полномочиям органов государственной власти Российской Федерации на осуществление гарантий прав ребенка в Российской Федерации относятся:</w:t>
      </w:r>
      <w:r>
        <w:rPr>
          <w:rFonts w:ascii="PT Serif" w:hAnsi="PT Serif"/>
        </w:rPr>
        <w:br/>
      </w:r>
      <w:r>
        <w:rPr>
          <w:rFonts w:ascii="PT Serif" w:hAnsi="PT Serif"/>
        </w:rPr>
        <w:br/>
        <w:t xml:space="preserve">установление основ федеральной политики в интересах детей; </w:t>
      </w:r>
      <w:r>
        <w:rPr>
          <w:rFonts w:ascii="PT Serif" w:hAnsi="PT Serif"/>
        </w:rPr>
        <w:br/>
      </w:r>
      <w:r>
        <w:rPr>
          <w:rFonts w:ascii="PT Serif" w:hAnsi="PT Serif"/>
        </w:rPr>
        <w:br/>
        <w:t>выбор приоритетных направлений деятельности по обеспечению прав и законных интересов ребенка, охраны его здоровья и нравственности;</w:t>
      </w:r>
      <w:r>
        <w:rPr>
          <w:rFonts w:ascii="PT Serif" w:hAnsi="PT Serif"/>
        </w:rPr>
        <w:br/>
      </w:r>
      <w:r>
        <w:rPr>
          <w:rFonts w:ascii="PT Serif" w:hAnsi="PT Serif"/>
        </w:rPr>
        <w:br/>
      </w:r>
      <w:r>
        <w:rPr>
          <w:rStyle w:val="docexpired1"/>
          <w:rFonts w:ascii="PT Serif" w:hAnsi="PT Serif"/>
        </w:rPr>
        <w:t xml:space="preserve">Абзац утратил силу с 1 января 2005 года - </w:t>
      </w:r>
      <w:hyperlink r:id="rId10" w:anchor="/document/99/901907297/XA00MJS2ON/" w:history="1">
        <w:r>
          <w:rPr>
            <w:rStyle w:val="a4"/>
            <w:rFonts w:ascii="PT Serif" w:hAnsi="PT Serif"/>
          </w:rPr>
          <w:t>Федеральный закон от 22 августа 2004 года № 122-ФЗ</w:t>
        </w:r>
      </w:hyperlink>
      <w:r>
        <w:rPr>
          <w:rStyle w:val="docexpired1"/>
          <w:rFonts w:ascii="PT Serif" w:hAnsi="PT Serif"/>
        </w:rPr>
        <w:t xml:space="preserve"> - см. </w:t>
      </w:r>
      <w:hyperlink r:id="rId11" w:anchor="/document/99/901919155/ZA026NG3H6/" w:history="1">
        <w:r>
          <w:rPr>
            <w:rStyle w:val="a4"/>
            <w:rFonts w:ascii="PT Serif" w:hAnsi="PT Serif"/>
          </w:rPr>
          <w:t>предыдущую редакцию</w:t>
        </w:r>
      </w:hyperlink>
      <w:r>
        <w:rPr>
          <w:rStyle w:val="docexpired1"/>
          <w:rFonts w:ascii="PT Serif" w:hAnsi="PT Serif"/>
        </w:rPr>
        <w:t>;</w:t>
      </w:r>
      <w:r>
        <w:rPr>
          <w:rFonts w:ascii="PT Serif" w:hAnsi="PT Serif"/>
        </w:rPr>
        <w:br/>
      </w:r>
      <w:r>
        <w:rPr>
          <w:rFonts w:ascii="PT Serif" w:hAnsi="PT Serif"/>
        </w:rPr>
        <w:br/>
      </w:r>
      <w:r>
        <w:rPr>
          <w:rStyle w:val="docexpired1"/>
          <w:rFonts w:ascii="PT Serif" w:hAnsi="PT Serif"/>
        </w:rPr>
        <w:t xml:space="preserve">Абзац утратил силу с 1 января 2005 года - </w:t>
      </w:r>
      <w:hyperlink r:id="rId12" w:anchor="/document/99/901907297/XA00MJS2ON/" w:history="1">
        <w:r>
          <w:rPr>
            <w:rStyle w:val="a4"/>
            <w:rFonts w:ascii="PT Serif" w:hAnsi="PT Serif"/>
          </w:rPr>
          <w:t>Федеральный закон от 22 августа 2004 года № 122-ФЗ</w:t>
        </w:r>
      </w:hyperlink>
      <w:r>
        <w:rPr>
          <w:rStyle w:val="docexpired1"/>
          <w:rFonts w:ascii="PT Serif" w:hAnsi="PT Serif"/>
        </w:rPr>
        <w:t xml:space="preserve"> - см. </w:t>
      </w:r>
      <w:hyperlink r:id="rId13" w:anchor="/document/99/901919155/XA00M3A2MS/" w:history="1">
        <w:r>
          <w:rPr>
            <w:rStyle w:val="a4"/>
            <w:rFonts w:ascii="PT Serif" w:hAnsi="PT Serif"/>
          </w:rPr>
          <w:t>предыдущую редакцию</w:t>
        </w:r>
      </w:hyperlink>
      <w:r>
        <w:rPr>
          <w:rStyle w:val="docexpired1"/>
          <w:rFonts w:ascii="PT Serif" w:hAnsi="PT Serif"/>
        </w:rPr>
        <w:t>;</w:t>
      </w:r>
      <w:r>
        <w:rPr>
          <w:rFonts w:ascii="PT Serif" w:hAnsi="PT Serif"/>
        </w:rPr>
        <w:br/>
      </w:r>
      <w:r>
        <w:rPr>
          <w:rFonts w:ascii="PT Serif" w:hAnsi="PT Serif"/>
        </w:rPr>
        <w:br/>
        <w:t>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 учреждений и организаций;</w:t>
      </w:r>
      <w:r>
        <w:rPr>
          <w:rFonts w:ascii="PT Serif" w:hAnsi="PT Serif"/>
        </w:rPr>
        <w:br/>
      </w:r>
      <w:r>
        <w:rPr>
          <w:rFonts w:ascii="PT Serif" w:hAnsi="PT Serif"/>
        </w:rPr>
        <w:br/>
      </w:r>
      <w:r>
        <w:rPr>
          <w:rStyle w:val="docexpired1"/>
          <w:rFonts w:ascii="PT Serif" w:hAnsi="PT Serif"/>
        </w:rPr>
        <w:t xml:space="preserve">Абзац утратил силу с 1 января 2005 года - </w:t>
      </w:r>
      <w:hyperlink r:id="rId14" w:anchor="/document/99/901907297/XA00MJS2ON/" w:history="1">
        <w:r>
          <w:rPr>
            <w:rStyle w:val="a4"/>
            <w:rFonts w:ascii="PT Serif" w:hAnsi="PT Serif"/>
          </w:rPr>
          <w:t>Федеральный закон от 22 августа 2004 года № 122-ФЗ</w:t>
        </w:r>
      </w:hyperlink>
      <w:r>
        <w:rPr>
          <w:rStyle w:val="docexpired1"/>
          <w:rFonts w:ascii="PT Serif" w:hAnsi="PT Serif"/>
        </w:rPr>
        <w:t xml:space="preserve"> - см. </w:t>
      </w:r>
      <w:hyperlink r:id="rId15" w:anchor="/document/99/901919155/XA00M3A2MS/" w:history="1">
        <w:r>
          <w:rPr>
            <w:rStyle w:val="a4"/>
            <w:rFonts w:ascii="PT Serif" w:hAnsi="PT Serif"/>
          </w:rPr>
          <w:t>предыдущую редакцию</w:t>
        </w:r>
      </w:hyperlink>
      <w:r>
        <w:rPr>
          <w:rStyle w:val="docexpired1"/>
          <w:rFonts w:ascii="PT Serif" w:hAnsi="PT Serif"/>
        </w:rPr>
        <w:t>;</w:t>
      </w:r>
      <w:r>
        <w:rPr>
          <w:rFonts w:ascii="PT Serif" w:hAnsi="PT Serif"/>
        </w:rPr>
        <w:br/>
      </w:r>
      <w:r>
        <w:rPr>
          <w:rFonts w:ascii="PT Serif" w:hAnsi="PT Serif"/>
        </w:rPr>
        <w:br/>
      </w:r>
      <w:r>
        <w:rPr>
          <w:rStyle w:val="docexpired1"/>
          <w:rFonts w:ascii="PT Serif" w:hAnsi="PT Serif"/>
        </w:rPr>
        <w:t xml:space="preserve">Абзац утратил силу с 1 января 2005 года - </w:t>
      </w:r>
      <w:hyperlink r:id="rId16" w:anchor="/document/99/901907297/XA00MJS2ON/" w:history="1">
        <w:r>
          <w:rPr>
            <w:rStyle w:val="a4"/>
            <w:rFonts w:ascii="PT Serif" w:hAnsi="PT Serif"/>
          </w:rPr>
          <w:t>Федеральный закон от 22 августа 2004 года № 122-ФЗ</w:t>
        </w:r>
      </w:hyperlink>
      <w:r>
        <w:rPr>
          <w:rStyle w:val="docexpired1"/>
          <w:rFonts w:ascii="PT Serif" w:hAnsi="PT Serif"/>
        </w:rPr>
        <w:t xml:space="preserve"> - см. </w:t>
      </w:r>
      <w:hyperlink r:id="rId17" w:anchor="/document/99/901919155/XA00M3A2MS/" w:history="1">
        <w:r>
          <w:rPr>
            <w:rStyle w:val="a4"/>
            <w:rFonts w:ascii="PT Serif" w:hAnsi="PT Serif"/>
          </w:rPr>
          <w:t>предыдущую редакцию</w:t>
        </w:r>
      </w:hyperlink>
      <w:r>
        <w:rPr>
          <w:rStyle w:val="docexpired1"/>
          <w:rFonts w:ascii="PT Serif" w:hAnsi="PT Serif"/>
        </w:rPr>
        <w:t>;</w:t>
      </w:r>
      <w:r>
        <w:rPr>
          <w:rFonts w:ascii="PT Serif" w:hAnsi="PT Serif"/>
        </w:rPr>
        <w:br/>
      </w:r>
      <w:r>
        <w:rPr>
          <w:rFonts w:ascii="PT Serif" w:hAnsi="PT Serif"/>
        </w:rPr>
        <w:br/>
        <w:t>установление порядка судебной защиты и судебная защита прав и законных интересов ребенка;</w:t>
      </w:r>
      <w:r>
        <w:rPr>
          <w:rFonts w:ascii="PT Serif" w:hAnsi="PT Serif"/>
        </w:rPr>
        <w:br/>
      </w:r>
      <w:r>
        <w:rPr>
          <w:rFonts w:ascii="PT Serif" w:hAnsi="PT Serif"/>
        </w:rPr>
        <w:br/>
        <w:t>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w:t>
      </w:r>
      <w:r>
        <w:rPr>
          <w:rFonts w:ascii="PT Serif" w:hAnsi="PT Serif"/>
        </w:rPr>
        <w:br/>
      </w:r>
      <w:r>
        <w:rPr>
          <w:rFonts w:ascii="PT Serif" w:hAnsi="PT Serif"/>
        </w:rPr>
        <w:br/>
        <w:t>установление основ государственного регулирования.</w:t>
      </w:r>
    </w:p>
    <w:p w14:paraId="488CB4AD" w14:textId="77777777" w:rsidR="00000000" w:rsidRDefault="00000000">
      <w:pPr>
        <w:spacing w:after="223"/>
        <w:jc w:val="both"/>
        <w:divId w:val="610169281"/>
        <w:rPr>
          <w:rFonts w:ascii="PT Serif" w:hAnsi="PT Serif"/>
        </w:rPr>
      </w:pPr>
      <w:r>
        <w:rPr>
          <w:rFonts w:ascii="PT Serif" w:hAnsi="PT Serif"/>
        </w:rPr>
        <w:t>2. 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 решение вопросов социальной поддержки и социального обслуживания детей-сирот и детей, оставшихся без попечения родителей (за исключением детей, обучающихся в федеральных государственных образовательных организациях), безнадзорных детей, детей-инвалидов, организация и обеспечение отдыха и оздоровления детей (за исключением организации отдыха детей в каникулярное время), разработка и утверждение списка рекомендуемых туристских маршрутов (других маршрутов передвижения) для прохождения группами туристов с участием детей в рамках осуществления самодеятельного туризма и для прохождения организованными группами детей, находящихся в организациях отдыха детей и их оздоровления, размещение его на официальном сайте органа исполнительной власти субъекта Российской Федерации в сети "Интернет".</w:t>
      </w:r>
    </w:p>
    <w:p w14:paraId="58FC3C5E" w14:textId="77777777" w:rsidR="00000000" w:rsidRDefault="00000000">
      <w:pPr>
        <w:divId w:val="1864509472"/>
        <w:rPr>
          <w:rFonts w:ascii="PT Serif" w:eastAsia="Times New Roman" w:hAnsi="PT Serif"/>
          <w:sz w:val="35"/>
          <w:szCs w:val="35"/>
        </w:rPr>
      </w:pPr>
      <w:r>
        <w:rPr>
          <w:rStyle w:val="docchapter-number"/>
          <w:rFonts w:ascii="PT Serif" w:eastAsia="Times New Roman" w:hAnsi="PT Serif"/>
          <w:sz w:val="35"/>
          <w:szCs w:val="35"/>
        </w:rPr>
        <w:t xml:space="preserve">Глава II. </w:t>
      </w:r>
      <w:r>
        <w:rPr>
          <w:rStyle w:val="docchapter-name"/>
          <w:rFonts w:ascii="PT Serif" w:eastAsia="Times New Roman" w:hAnsi="PT Serif"/>
          <w:sz w:val="35"/>
          <w:szCs w:val="35"/>
        </w:rPr>
        <w:t>Основные направления обеспечения прав ребенка в Российской Федерации</w:t>
      </w:r>
    </w:p>
    <w:p w14:paraId="5FA4D516" w14:textId="77777777" w:rsidR="00000000" w:rsidRDefault="00000000">
      <w:pPr>
        <w:divId w:val="1482040658"/>
        <w:rPr>
          <w:rFonts w:ascii="Helvetica" w:eastAsia="Times New Roman" w:hAnsi="Helvetica"/>
          <w:b/>
          <w:bCs/>
        </w:rPr>
      </w:pPr>
      <w:r>
        <w:rPr>
          <w:rStyle w:val="docarticle-number"/>
          <w:rFonts w:ascii="Helvetica" w:eastAsia="Times New Roman" w:hAnsi="Helvetica"/>
          <w:b/>
          <w:bCs/>
        </w:rPr>
        <w:t xml:space="preserve">Статья 6. </w:t>
      </w:r>
      <w:r>
        <w:rPr>
          <w:rStyle w:val="docarticle-name"/>
          <w:rFonts w:ascii="Helvetica" w:eastAsia="Times New Roman" w:hAnsi="Helvetica"/>
          <w:b/>
          <w:bCs/>
        </w:rPr>
        <w:t>Законодательные гарантии прав ребенка в Российской Федерации</w:t>
      </w:r>
    </w:p>
    <w:p w14:paraId="518F9F42" w14:textId="77777777" w:rsidR="00000000" w:rsidRDefault="00000000">
      <w:pPr>
        <w:spacing w:after="223"/>
        <w:jc w:val="both"/>
        <w:divId w:val="610169281"/>
        <w:rPr>
          <w:rFonts w:ascii="PT Serif" w:hAnsi="PT Serif"/>
        </w:rPr>
      </w:pPr>
      <w:r>
        <w:rPr>
          <w:rFonts w:ascii="PT Serif" w:hAnsi="PT Serif"/>
        </w:rPr>
        <w:t xml:space="preserve">Ребенку от рождения принадлежат и гарантируются государством права и свободы человека и гражданина в соответствии с </w:t>
      </w:r>
      <w:hyperlink r:id="rId18" w:anchor="/document/99/9004937/XA00M6G2N3/" w:history="1">
        <w:r>
          <w:rPr>
            <w:rStyle w:val="a4"/>
            <w:rFonts w:ascii="PT Serif" w:hAnsi="PT Serif"/>
          </w:rPr>
          <w:t xml:space="preserve">Конституцией Российской Федерации, </w:t>
        </w:r>
      </w:hyperlink>
      <w:r>
        <w:rPr>
          <w:rFonts w:ascii="PT Serif" w:hAnsi="PT Serif"/>
        </w:rPr>
        <w:t xml:space="preserve">общепризнанными принципами и нормами международного права, международными договорами Российской Федерации, настоящим Федеральным законом, </w:t>
      </w:r>
      <w:hyperlink r:id="rId19" w:anchor="/document/99/9015517/XA00M6G2N3/" w:history="1">
        <w:r>
          <w:rPr>
            <w:rStyle w:val="a4"/>
            <w:rFonts w:ascii="PT Serif" w:hAnsi="PT Serif"/>
          </w:rPr>
          <w:t>Семейным кодексом Российской Федерации</w:t>
        </w:r>
      </w:hyperlink>
      <w:r>
        <w:rPr>
          <w:rFonts w:ascii="PT Serif" w:hAnsi="PT Serif"/>
        </w:rPr>
        <w:t xml:space="preserve"> и другими нормативными правовыми актами Российской Федерации.</w:t>
      </w:r>
    </w:p>
    <w:p w14:paraId="0DDD80E5" w14:textId="77777777" w:rsidR="00000000" w:rsidRDefault="00000000">
      <w:pPr>
        <w:divId w:val="1095397796"/>
        <w:rPr>
          <w:rFonts w:ascii="Helvetica" w:eastAsia="Times New Roman" w:hAnsi="Helvetica"/>
          <w:b/>
          <w:bCs/>
        </w:rPr>
      </w:pPr>
      <w:r>
        <w:rPr>
          <w:rStyle w:val="docarticle-number"/>
          <w:rFonts w:ascii="Helvetica" w:eastAsia="Times New Roman" w:hAnsi="Helvetica"/>
          <w:b/>
          <w:bCs/>
        </w:rPr>
        <w:t xml:space="preserve">Статья 7. </w:t>
      </w:r>
      <w:r>
        <w:rPr>
          <w:rStyle w:val="docarticle-name"/>
          <w:rFonts w:ascii="Helvetica" w:eastAsia="Times New Roman" w:hAnsi="Helvetica"/>
          <w:b/>
          <w:bCs/>
        </w:rPr>
        <w:t>Содействие ребенку в реализации и защите его прав и законных интересов</w:t>
      </w:r>
    </w:p>
    <w:p w14:paraId="05A68379" w14:textId="77777777" w:rsidR="00000000" w:rsidRDefault="00000000">
      <w:pPr>
        <w:spacing w:after="223"/>
        <w:jc w:val="both"/>
        <w:divId w:val="610169281"/>
        <w:rPr>
          <w:rFonts w:ascii="PT Serif" w:hAnsi="PT Serif"/>
        </w:rPr>
      </w:pPr>
      <w:r>
        <w:rPr>
          <w:rFonts w:ascii="PT Serif" w:hAnsi="PT Serif"/>
        </w:rPr>
        <w:t xml:space="preserve">1. Органы государственной власти Российской Федерации, органы государственной власти субъектов Российской Федерации,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 проведения методической, информационной и иной работы с ребенком по разъяснению его прав и обязанностей, порядка защиты прав, установленных законодательством Российской Федерации, а также посредством поощрения исполнения ребенком обязанностей, поддержки практики правоприменения в области защиты прав и законных интересов ребенка. </w:t>
      </w:r>
    </w:p>
    <w:p w14:paraId="600E67DC" w14:textId="77777777" w:rsidR="00000000" w:rsidRDefault="00000000">
      <w:pPr>
        <w:spacing w:after="223"/>
        <w:jc w:val="both"/>
        <w:divId w:val="610169281"/>
        <w:rPr>
          <w:rFonts w:ascii="PT Serif" w:hAnsi="PT Serif"/>
        </w:rPr>
      </w:pPr>
      <w:r>
        <w:rPr>
          <w:rFonts w:ascii="PT Serif" w:hAnsi="PT Serif"/>
        </w:rPr>
        <w:t>2. Родители ребенка (лица, их заменяющие) содействуют ему в осуществлении самостоятельных действий, направленных на реализацию и защиту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w:t>
      </w:r>
    </w:p>
    <w:p w14:paraId="23B357E3" w14:textId="77777777" w:rsidR="00000000" w:rsidRDefault="00000000">
      <w:pPr>
        <w:spacing w:after="223"/>
        <w:jc w:val="both"/>
        <w:divId w:val="610169281"/>
        <w:rPr>
          <w:rFonts w:ascii="PT Serif" w:hAnsi="PT Serif"/>
        </w:rPr>
      </w:pPr>
      <w:r>
        <w:rPr>
          <w:rFonts w:ascii="PT Serif" w:hAnsi="PT Serif"/>
        </w:rPr>
        <w:t>3. Педагогические, медицинские, социальные работники, психологи и другие специалисты, которые осуществляют функции по воспитанию, обучению, охране здоровья, социальной поддержке и социальному обслуживанию ребенка, содействию его социальной адаптации, социальной реабилитации,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w:t>
      </w:r>
    </w:p>
    <w:p w14:paraId="323F67B2" w14:textId="77777777" w:rsidR="00000000" w:rsidRDefault="00000000">
      <w:pPr>
        <w:spacing w:after="223"/>
        <w:jc w:val="both"/>
        <w:divId w:val="610169281"/>
        <w:rPr>
          <w:rFonts w:ascii="PT Serif" w:hAnsi="PT Serif"/>
        </w:rPr>
      </w:pPr>
      <w:r>
        <w:rPr>
          <w:rFonts w:ascii="PT Serif" w:hAnsi="PT Serif"/>
        </w:rPr>
        <w:t>4. Общественные объединения (организации) и иные некоммерческие организации, в том числе российское движение детей и молодежи, могут осуществлять деятельность по подготовке ребенка к реализации им своих прав и исполнению обязанностей.</w:t>
      </w:r>
    </w:p>
    <w:p w14:paraId="4579F566" w14:textId="77777777" w:rsidR="00000000" w:rsidRDefault="00000000">
      <w:pPr>
        <w:divId w:val="1169444439"/>
        <w:rPr>
          <w:rFonts w:ascii="PT Serif" w:eastAsia="Times New Roman" w:hAnsi="PT Serif"/>
          <w:color w:val="CCCCCC"/>
        </w:rPr>
      </w:pPr>
      <w:r>
        <w:rPr>
          <w:rStyle w:val="docarticle-number"/>
          <w:rFonts w:ascii="PT Serif" w:eastAsia="Times New Roman" w:hAnsi="PT Serif"/>
          <w:color w:val="CCCCCC"/>
        </w:rPr>
        <w:t xml:space="preserve">Статья 8. </w:t>
      </w:r>
      <w:r>
        <w:rPr>
          <w:rStyle w:val="docarticle-name"/>
          <w:rFonts w:ascii="PT Serif" w:eastAsia="Times New Roman" w:hAnsi="PT Serif"/>
          <w:color w:val="CCCCCC"/>
        </w:rPr>
        <w:t>Установление государственных минимальных социальных стандартов основных показателей качества жизни детей</w:t>
      </w:r>
    </w:p>
    <w:p w14:paraId="72C82CCF" w14:textId="77777777" w:rsidR="00000000" w:rsidRDefault="00000000">
      <w:pPr>
        <w:pStyle w:val="centertext"/>
        <w:divId w:val="610169281"/>
        <w:rPr>
          <w:rFonts w:ascii="PT Serif" w:hAnsi="PT Serif"/>
        </w:rPr>
      </w:pPr>
      <w:r>
        <w:rPr>
          <w:rFonts w:ascii="PT Serif" w:hAnsi="PT Serif"/>
        </w:rPr>
        <w:t xml:space="preserve">Статья утратила силу с 1 января 2005 года - </w:t>
      </w:r>
      <w:hyperlink r:id="rId20" w:anchor="/document/99/901907297/XA00MGE2O4/" w:history="1">
        <w:r>
          <w:rPr>
            <w:rStyle w:val="a4"/>
            <w:rFonts w:ascii="PT Serif" w:hAnsi="PT Serif"/>
          </w:rPr>
          <w:t>Федеральный закон от 22 августа 2004 года № 122-ФЗ</w:t>
        </w:r>
      </w:hyperlink>
      <w:r>
        <w:rPr>
          <w:rFonts w:ascii="PT Serif" w:hAnsi="PT Serif"/>
        </w:rPr>
        <w:t xml:space="preserve">. - См. </w:t>
      </w:r>
      <w:hyperlink r:id="rId21" w:anchor="/document/99/901919155/ZA01RRM3EC/" w:history="1">
        <w:r>
          <w:rPr>
            <w:rStyle w:val="a4"/>
            <w:rFonts w:ascii="PT Serif" w:hAnsi="PT Serif"/>
          </w:rPr>
          <w:t>предыдущую редакцию</w:t>
        </w:r>
      </w:hyperlink>
    </w:p>
    <w:p w14:paraId="046BEA7A" w14:textId="77777777" w:rsidR="00000000" w:rsidRDefault="00000000">
      <w:pPr>
        <w:divId w:val="2013487619"/>
        <w:rPr>
          <w:rFonts w:ascii="Helvetica" w:eastAsia="Times New Roman" w:hAnsi="Helvetica"/>
          <w:b/>
          <w:bCs/>
        </w:rPr>
      </w:pPr>
      <w:r>
        <w:rPr>
          <w:rStyle w:val="docarticle-number"/>
          <w:rFonts w:ascii="Helvetica" w:eastAsia="Times New Roman" w:hAnsi="Helvetica"/>
          <w:b/>
          <w:bCs/>
        </w:rPr>
        <w:t xml:space="preserve">Статья 9. </w:t>
      </w:r>
      <w:r>
        <w:rPr>
          <w:rStyle w:val="docarticle-name"/>
          <w:rFonts w:ascii="Helvetica" w:eastAsia="Times New Roman" w:hAnsi="Helvetica"/>
          <w:b/>
          <w:bCs/>
        </w:rPr>
        <w:t>Меры по защите прав ребенка при осуществлении деятельности в области его образования</w:t>
      </w:r>
    </w:p>
    <w:p w14:paraId="3B0F05BD" w14:textId="77777777" w:rsidR="00000000" w:rsidRDefault="00000000">
      <w:pPr>
        <w:spacing w:after="223"/>
        <w:jc w:val="both"/>
        <w:divId w:val="610169281"/>
        <w:rPr>
          <w:rFonts w:ascii="PT Serif" w:hAnsi="PT Serif"/>
        </w:rPr>
      </w:pPr>
      <w:r>
        <w:rPr>
          <w:rFonts w:ascii="PT Serif" w:hAnsi="PT Serif"/>
        </w:rPr>
        <w:t>1. При осуществлении деятельности в области образования ребенка в семье или в организации, осуществляющей образовательную деятельность, не могут ущемляться права ребенка.</w:t>
      </w:r>
    </w:p>
    <w:p w14:paraId="4A5BFF13" w14:textId="77777777" w:rsidR="00000000" w:rsidRDefault="00000000">
      <w:pPr>
        <w:spacing w:after="223"/>
        <w:jc w:val="both"/>
        <w:divId w:val="610169281"/>
        <w:rPr>
          <w:rFonts w:ascii="PT Serif" w:hAnsi="PT Serif"/>
        </w:rPr>
      </w:pPr>
      <w:r>
        <w:rPr>
          <w:rFonts w:ascii="PT Serif" w:hAnsi="PT Serif"/>
        </w:rPr>
        <w:t>2. Органы управления организациями, осуществляющими образовательную деятельность, не вправе препятствовать созданию по инициативе обучающихся в возрасте старше восьми лет общественных объединений обучающихся, за исключением детских общественных объединений, учреждаемых либо создаваемых политическими партиями, детских религиозных организаций.</w:t>
      </w:r>
    </w:p>
    <w:p w14:paraId="46554675" w14:textId="77777777" w:rsidR="00000000" w:rsidRDefault="00000000">
      <w:pPr>
        <w:spacing w:after="223"/>
        <w:jc w:val="both"/>
        <w:divId w:val="610169281"/>
        <w:rPr>
          <w:rFonts w:ascii="PT Serif" w:hAnsi="PT Serif"/>
        </w:rPr>
      </w:pPr>
      <w:r>
        <w:rPr>
          <w:rFonts w:ascii="PT Serif" w:hAnsi="PT Serif"/>
        </w:rPr>
        <w:t>3. Обучающиеся организаций, осуществляющих образовательную деятельность, за исключением обучающихся по образовательным программам дошкольного и начального общего образования,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w:t>
      </w:r>
    </w:p>
    <w:p w14:paraId="507CC614" w14:textId="77777777" w:rsidR="00000000" w:rsidRDefault="00000000">
      <w:pPr>
        <w:divId w:val="701131318"/>
        <w:rPr>
          <w:rFonts w:ascii="Helvetica" w:eastAsia="Times New Roman" w:hAnsi="Helvetica"/>
          <w:b/>
          <w:bCs/>
        </w:rPr>
      </w:pPr>
      <w:r>
        <w:rPr>
          <w:rStyle w:val="docarticle-number"/>
          <w:rFonts w:ascii="Helvetica" w:eastAsia="Times New Roman" w:hAnsi="Helvetica"/>
          <w:b/>
          <w:bCs/>
        </w:rPr>
        <w:t xml:space="preserve">Статья 10. </w:t>
      </w:r>
      <w:r>
        <w:rPr>
          <w:rStyle w:val="docarticle-name"/>
          <w:rFonts w:ascii="Helvetica" w:eastAsia="Times New Roman" w:hAnsi="Helvetica"/>
          <w:b/>
          <w:bCs/>
        </w:rPr>
        <w:t>Обеспечение прав детей на охрану здоровья</w:t>
      </w:r>
    </w:p>
    <w:p w14:paraId="5DC7C35B" w14:textId="77777777" w:rsidR="00000000" w:rsidRDefault="00000000">
      <w:pPr>
        <w:spacing w:after="223"/>
        <w:jc w:val="both"/>
        <w:divId w:val="610169281"/>
        <w:rPr>
          <w:rFonts w:ascii="PT Serif" w:hAnsi="PT Serif"/>
        </w:rPr>
      </w:pPr>
      <w:r>
        <w:rPr>
          <w:rFonts w:ascii="PT Serif" w:hAnsi="PT Serif"/>
        </w:rPr>
        <w:t>В целях обеспечения прав детей на охрану здоровья, в порядке, установленном законодательством Российской Федерации, в медицинских организациях государственной системы здравоохранения и муниципальной системы здравоохранения осуществляются мероприятия по оказанию детям бесплатной медицинской помощи, предусматривающей оздоровление детей, профилактику, диагностику и лечение заболеваний, в том числе диспансерное наблюдение, медицинскую реабилитацию детей-инвалидов и детей, страдающих хроническими заболеваниями, и санаторно-курортное лечение детей.</w:t>
      </w:r>
    </w:p>
    <w:p w14:paraId="539E6EF2" w14:textId="77777777" w:rsidR="00000000" w:rsidRDefault="00000000">
      <w:pPr>
        <w:divId w:val="779490282"/>
        <w:rPr>
          <w:rFonts w:ascii="Helvetica" w:eastAsia="Times New Roman" w:hAnsi="Helvetica"/>
          <w:b/>
          <w:bCs/>
        </w:rPr>
      </w:pPr>
      <w:r>
        <w:rPr>
          <w:rStyle w:val="docarticle-number"/>
          <w:rFonts w:ascii="Helvetica" w:eastAsia="Times New Roman" w:hAnsi="Helvetica"/>
          <w:b/>
          <w:bCs/>
        </w:rPr>
        <w:t xml:space="preserve">Статья 10.1. </w:t>
      </w:r>
      <w:r>
        <w:rPr>
          <w:rStyle w:val="docarticle-name"/>
          <w:rFonts w:ascii="Helvetica" w:eastAsia="Times New Roman" w:hAnsi="Helvetica"/>
          <w:b/>
          <w:bCs/>
        </w:rPr>
        <w:t>Обеспечение прав детей на охрану здоровья от негативного воздействия сжиженных углеводородных газов и (или) их паров при использовании не по прямому назначению потенциально опасных газосодержащих товаров бытового назначения</w:t>
      </w:r>
    </w:p>
    <w:p w14:paraId="0013218B" w14:textId="77777777" w:rsidR="00000000" w:rsidRDefault="00000000">
      <w:pPr>
        <w:spacing w:after="223"/>
        <w:jc w:val="both"/>
        <w:divId w:val="610169281"/>
        <w:rPr>
          <w:rFonts w:ascii="PT Serif" w:hAnsi="PT Serif"/>
        </w:rPr>
      </w:pPr>
      <w:r>
        <w:rPr>
          <w:rFonts w:ascii="PT Serif" w:hAnsi="PT Serif"/>
        </w:rPr>
        <w:t>1. В целях обеспечения прав детей на охрану здоровья от негативного воздействия сжиженных углеводородных газов и (или) их паров запрещается продажа (в том числе дистанционным способом) несовершеннолетним потенциально опасных газосодержащих товаров бытового назначения. Перечень потенциально опасных газосодержащих товаров бытового назначения и порядок его формирования устанавливаются Правительством Российской Федерации.</w:t>
      </w:r>
    </w:p>
    <w:p w14:paraId="78FA8CFC" w14:textId="77777777" w:rsidR="00000000" w:rsidRDefault="00000000">
      <w:pPr>
        <w:spacing w:after="223"/>
        <w:jc w:val="both"/>
        <w:divId w:val="610169281"/>
        <w:rPr>
          <w:rFonts w:ascii="PT Serif" w:hAnsi="PT Serif"/>
        </w:rPr>
      </w:pPr>
      <w:r>
        <w:rPr>
          <w:rFonts w:ascii="PT Serif" w:hAnsi="PT Serif"/>
        </w:rPr>
        <w:t>2. В случае возникновения у лица, непосредственно реализующего потенциально опасные газосодержащие товары бытового назначения (далее - продавец), сомнения в достижении лицом, приобретающим потенциально опасные газосодержащие товары бытового назначения (далее - покупатель), совершеннолетия продавец обязан потребовать у покупателя документ, удостоверяющий его личность и позволяющий установить возраст покупателя, либо в случае продажи потенциально опасных газосодержащих товаров бытового назначения дистанционным способом удостовериться в достижении покупателем совершеннолетия иным способом в порядке, установленном Правительством Российской Федерации. Перечень документов, удостоверяющих личность и позволяющих установить возраст покупателя, устанавливается уполномоченным Правительством Российской Федерации федеральным органом исполнительной власти.</w:t>
      </w:r>
    </w:p>
    <w:p w14:paraId="3EFFA84B" w14:textId="77777777" w:rsidR="00000000" w:rsidRDefault="00000000">
      <w:pPr>
        <w:spacing w:after="223"/>
        <w:jc w:val="both"/>
        <w:divId w:val="610169281"/>
        <w:rPr>
          <w:rFonts w:ascii="PT Serif" w:hAnsi="PT Serif"/>
        </w:rPr>
      </w:pPr>
      <w:r>
        <w:rPr>
          <w:rFonts w:ascii="PT Serif" w:hAnsi="PT Serif"/>
        </w:rPr>
        <w:t>3. Продавец обязан отказать покупателю в продаже (в том числе дистанционным способом) потенциально опасных газосодержащих товаров бытового назначения, если в отношении покупателя имеются сомнения в достижении им совершеннолетия, но продавец не может в установленном порядке в этом удостовериться.</w:t>
      </w:r>
    </w:p>
    <w:p w14:paraId="70E81963" w14:textId="77777777" w:rsidR="00000000" w:rsidRDefault="00000000">
      <w:pPr>
        <w:divId w:val="2029477566"/>
        <w:rPr>
          <w:rFonts w:ascii="Helvetica" w:eastAsia="Times New Roman" w:hAnsi="Helvetica"/>
          <w:b/>
          <w:bCs/>
        </w:rPr>
      </w:pPr>
      <w:r>
        <w:rPr>
          <w:rStyle w:val="docarticle-number"/>
          <w:rFonts w:ascii="Helvetica" w:eastAsia="Times New Roman" w:hAnsi="Helvetica"/>
          <w:b/>
          <w:bCs/>
        </w:rPr>
        <w:t xml:space="preserve">Статья 11. </w:t>
      </w:r>
      <w:r>
        <w:rPr>
          <w:rStyle w:val="docarticle-name"/>
          <w:rFonts w:ascii="Helvetica" w:eastAsia="Times New Roman" w:hAnsi="Helvetica"/>
          <w:b/>
          <w:bCs/>
        </w:rPr>
        <w:t>Защита прав и законных интересов детей в сфере профессиональной ориентации, профессионального обучения и занятости</w:t>
      </w:r>
    </w:p>
    <w:p w14:paraId="1322EA7F" w14:textId="77777777" w:rsidR="00000000" w:rsidRDefault="00000000">
      <w:pPr>
        <w:spacing w:after="223"/>
        <w:jc w:val="both"/>
        <w:divId w:val="610169281"/>
        <w:rPr>
          <w:rFonts w:ascii="PT Serif" w:hAnsi="PT Serif"/>
        </w:rPr>
      </w:pPr>
      <w:r>
        <w:rPr>
          <w:rFonts w:ascii="PT Serif" w:hAnsi="PT Serif"/>
        </w:rPr>
        <w:t>1.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 профессионального обучения детей, достигших возраста 14 лет.</w:t>
      </w:r>
    </w:p>
    <w:p w14:paraId="3D8AC39B" w14:textId="77777777" w:rsidR="00000000" w:rsidRDefault="00000000">
      <w:pPr>
        <w:spacing w:after="223"/>
        <w:jc w:val="both"/>
        <w:divId w:val="610169281"/>
        <w:rPr>
          <w:rFonts w:ascii="PT Serif" w:hAnsi="PT Serif"/>
        </w:rPr>
      </w:pPr>
      <w:r>
        <w:rPr>
          <w:rFonts w:ascii="PT Serif" w:hAnsi="PT Serif"/>
        </w:rPr>
        <w:t>2. В случае приема на работу детей, достигших возраста 15 лет, им гарантируются вознаграждение за труд, охрана труда, сокращенное рабочее время, отпуск. Работникам моложе 18 лет предоставляются льготы при совмещении работы с обучением, проведении ежегодного обязательного медицинского осмотра, квотировании рабочих мест для трудоустройства, расторжении трудового договора (контракта) и другие льготы, установленные законодательством Российской Федерации.</w:t>
      </w:r>
    </w:p>
    <w:p w14:paraId="0F7EF75D" w14:textId="77777777" w:rsidR="00000000" w:rsidRDefault="00000000">
      <w:pPr>
        <w:divId w:val="1111819897"/>
        <w:rPr>
          <w:rFonts w:ascii="Helvetica" w:eastAsia="Times New Roman" w:hAnsi="Helvetica"/>
          <w:b/>
          <w:bCs/>
        </w:rPr>
      </w:pPr>
      <w:r>
        <w:rPr>
          <w:rStyle w:val="docarticle-number"/>
          <w:rFonts w:ascii="Helvetica" w:eastAsia="Times New Roman" w:hAnsi="Helvetica"/>
          <w:b/>
          <w:bCs/>
        </w:rPr>
        <w:t xml:space="preserve">Статья 12. </w:t>
      </w:r>
      <w:r>
        <w:rPr>
          <w:rStyle w:val="docarticle-name"/>
          <w:rFonts w:ascii="Helvetica" w:eastAsia="Times New Roman" w:hAnsi="Helvetica"/>
          <w:b/>
          <w:bCs/>
        </w:rPr>
        <w:t>Обеспечение прав детей на отдых и оздоровление</w:t>
      </w:r>
    </w:p>
    <w:p w14:paraId="14E46D66" w14:textId="77777777" w:rsidR="00000000" w:rsidRDefault="00000000">
      <w:pPr>
        <w:spacing w:after="223"/>
        <w:jc w:val="both"/>
        <w:divId w:val="610169281"/>
        <w:rPr>
          <w:rFonts w:ascii="PT Serif" w:hAnsi="PT Serif"/>
        </w:rPr>
      </w:pPr>
      <w:r>
        <w:rPr>
          <w:rFonts w:ascii="PT Serif" w:hAnsi="PT Serif"/>
        </w:rPr>
        <w:t>1. В целях повышения качества и безопасности отдыха и оздоровления детей федеральные органы исполнительной власти, органы исполнительной власти субъектов Российской Федерации, органы местного самоуправления в пределах своих полномочий принимают меры:</w:t>
      </w:r>
      <w:r>
        <w:rPr>
          <w:rFonts w:ascii="PT Serif" w:hAnsi="PT Serif"/>
        </w:rPr>
        <w:br/>
      </w:r>
      <w:r>
        <w:rPr>
          <w:rFonts w:ascii="PT Serif" w:hAnsi="PT Serif"/>
        </w:rPr>
        <w:br/>
        <w:t>по принятию нормативных правовых актов, регулирующих деятельность организаций отдыха детей и их оздоровления;</w:t>
      </w:r>
      <w:r>
        <w:rPr>
          <w:rFonts w:ascii="PT Serif" w:hAnsi="PT Serif"/>
        </w:rPr>
        <w:br/>
      </w:r>
      <w:r>
        <w:rPr>
          <w:rFonts w:ascii="PT Serif" w:hAnsi="PT Serif"/>
        </w:rPr>
        <w:br/>
        <w:t>по созданию безопасных условий пребывания в организациях отдыха детей и их оздоровления;</w:t>
      </w:r>
      <w:r>
        <w:rPr>
          <w:rFonts w:ascii="PT Serif" w:hAnsi="PT Serif"/>
        </w:rPr>
        <w:br/>
      </w:r>
      <w:r>
        <w:rPr>
          <w:rFonts w:ascii="PT Serif" w:hAnsi="PT Serif"/>
        </w:rPr>
        <w:br/>
        <w:t>по обеспечению максимальной доступности услуг организаций отдыха детей и их оздоровления;</w:t>
      </w:r>
      <w:r>
        <w:rPr>
          <w:rFonts w:ascii="PT Serif" w:hAnsi="PT Serif"/>
        </w:rPr>
        <w:br/>
      </w:r>
      <w:r>
        <w:rPr>
          <w:rFonts w:ascii="PT Serif" w:hAnsi="PT Serif"/>
        </w:rPr>
        <w:br/>
        <w:t>по контролю за соблюдением требований законодательства в сфере организации отдыха и оздоровления детей;</w:t>
      </w:r>
      <w:r>
        <w:rPr>
          <w:rFonts w:ascii="PT Serif" w:hAnsi="PT Serif"/>
        </w:rPr>
        <w:br/>
      </w:r>
      <w:r>
        <w:rPr>
          <w:rFonts w:ascii="PT Serif" w:hAnsi="PT Serif"/>
        </w:rPr>
        <w:br/>
        <w:t>по созданию условий для организации воспитания детей в организациях отдыха детей и их оздоровления;</w:t>
      </w:r>
      <w:r>
        <w:rPr>
          <w:rFonts w:ascii="PT Serif" w:hAnsi="PT Serif"/>
        </w:rPr>
        <w:br/>
      </w:r>
      <w:r>
        <w:rPr>
          <w:rFonts w:ascii="PT Serif" w:hAnsi="PT Serif"/>
        </w:rPr>
        <w:br/>
        <w:t>по созданию равного доступа к отдыху и оздоровлению детей-инвалидов и детей с ограниченными возможностями здоровья.</w:t>
      </w:r>
    </w:p>
    <w:p w14:paraId="1A45A7E4" w14:textId="77777777" w:rsidR="00000000" w:rsidRDefault="00000000">
      <w:pPr>
        <w:spacing w:after="223"/>
        <w:jc w:val="both"/>
        <w:divId w:val="610169281"/>
        <w:rPr>
          <w:rFonts w:ascii="PT Serif" w:hAnsi="PT Serif"/>
        </w:rPr>
      </w:pPr>
      <w:r>
        <w:rPr>
          <w:rFonts w:ascii="PT Serif" w:hAnsi="PT Serif"/>
        </w:rPr>
        <w:t>2. В целях повышения качества и безопасности отдыха и оздоровления детей организация отдыха детей и их оздоровления обязана:</w:t>
      </w:r>
    </w:p>
    <w:p w14:paraId="7D469464" w14:textId="77777777" w:rsidR="00000000" w:rsidRDefault="00000000">
      <w:pPr>
        <w:spacing w:after="223"/>
        <w:jc w:val="both"/>
        <w:divId w:val="610169281"/>
        <w:rPr>
          <w:rFonts w:ascii="PT Serif" w:hAnsi="PT Serif"/>
        </w:rPr>
      </w:pPr>
      <w:r>
        <w:rPr>
          <w:rFonts w:ascii="PT Serif" w:hAnsi="PT Serif"/>
        </w:rPr>
        <w:t>создавать безопасные условия пребывания в ней детей, в том числе детей-инвалидов и детей с ограниченными возможностями здоровья (в случае направления данных категорий детей в организацию отдыха детей и их оздоровления), присмотра и ухода за детьми; обеспечивать их содержание и питание, организацию оказания первой помощи и медицинской помощи детям в период их пребывания в организации отдыха детей и их оздоровления в соответствии с требованиями законодательства Российской Федерации, в том числе в случае проведения в природной среде следующих мероприятий с участием детей: прохождения туристских маршрутов, других маршрутов передвижения, походов, экспедиций, слетов и иных аналогичных мероприятий; обеспечивать соблюдение требований о медицинских осмотрах работников организации отдыха детей и их оздоровления, требований обеспечения антитеррористической защищенности, пожарной безопасности, наличие охраны или службы безопасности, спасательных постов в местах купания детей, а также наличие санитарно-эпидемиологического заключения о соответствии деятельности, осуществляемой организацией отдыха детей и их оздоровления, санитарно-эпидемиологическим требованиям; обеспечивать создание и ведение своего официального сайта в сети "Интернет" в соответствии с его примерной структурой и форматом предоставления информации, утвержденными федеральным органом исполнительной власти, уполномоченным Правительством Российской Федерации в сфере организации отдыха и оздоровления детей; утверждать программу воспитательной работы и календарный план воспитательной работы с описанием конкретных мероприятий по дням с учетом смен и возрастных групп детей, разработанные в соответствии с федеральной программой воспитательной работы для организаций отдыха детей и их оздоровления и календарным планом воспитательной работы, утвержденными федеральным органом исполнительной власти, уполномоченным Правительством Российской Федерации в сфере организации отдыха и оздоровления детей;</w:t>
      </w:r>
    </w:p>
    <w:p w14:paraId="17B7B3DF" w14:textId="77777777" w:rsidR="00000000" w:rsidRDefault="00000000">
      <w:pPr>
        <w:spacing w:after="223"/>
        <w:jc w:val="both"/>
        <w:divId w:val="610169281"/>
        <w:rPr>
          <w:rFonts w:ascii="PT Serif" w:hAnsi="PT Serif"/>
        </w:rPr>
      </w:pPr>
      <w:r>
        <w:rPr>
          <w:rFonts w:ascii="PT Serif" w:hAnsi="PT Serif"/>
        </w:rPr>
        <w:t>представлять сведения о своей деятельности в уполномоченный орган исполнительной власти субъекта Российской Федерации в сфере организации отдыха и оздоровления детей для включения в реестр организаций отдыха детей и их оздоровления;</w:t>
      </w:r>
    </w:p>
    <w:p w14:paraId="7D7C2915" w14:textId="77777777" w:rsidR="00000000" w:rsidRDefault="00000000">
      <w:pPr>
        <w:spacing w:after="223"/>
        <w:jc w:val="both"/>
        <w:divId w:val="610169281"/>
        <w:rPr>
          <w:rFonts w:ascii="PT Serif" w:hAnsi="PT Serif"/>
        </w:rPr>
      </w:pPr>
      <w:r>
        <w:rPr>
          <w:rFonts w:ascii="PT Serif" w:hAnsi="PT Serif"/>
        </w:rPr>
        <w:t>исполнять иные обязанности, установленные законодательством Российской Федерации.</w:t>
      </w:r>
    </w:p>
    <w:p w14:paraId="1F40F7E0" w14:textId="77777777" w:rsidR="00000000" w:rsidRDefault="00000000">
      <w:pPr>
        <w:spacing w:after="223"/>
        <w:jc w:val="both"/>
        <w:divId w:val="610169281"/>
        <w:rPr>
          <w:rFonts w:ascii="PT Serif" w:hAnsi="PT Serif"/>
        </w:rPr>
      </w:pPr>
      <w:r>
        <w:rPr>
          <w:rFonts w:ascii="PT Serif" w:hAnsi="PT Serif"/>
        </w:rPr>
        <w:t>2.1. Организации, не включенные в реестр организаций отдыха детей и их оздоровления, не вправе оказывать услуги по организации отдыха и оздоровления детей.</w:t>
      </w:r>
    </w:p>
    <w:p w14:paraId="1A721FEC" w14:textId="77777777" w:rsidR="00000000" w:rsidRDefault="00000000">
      <w:pPr>
        <w:spacing w:after="223"/>
        <w:jc w:val="both"/>
        <w:divId w:val="610169281"/>
        <w:rPr>
          <w:rFonts w:ascii="PT Serif" w:hAnsi="PT Serif"/>
        </w:rPr>
      </w:pPr>
      <w:r>
        <w:rPr>
          <w:rFonts w:ascii="PT Serif" w:hAnsi="PT Serif"/>
        </w:rPr>
        <w:t>2.2. Правила нахождения на территории организации отдыха детей и их оздоровления устанавливаются организацией отдыха детей и их оздоровления и доводятся до сведения граждан путем размещения на официальном сайте организации отдыха детей и их оздоровления в информационно-телекоммуникационной сети "Интернет", в иных доступных местах на территории организации отдыха детей и их оздоровления.</w:t>
      </w:r>
    </w:p>
    <w:p w14:paraId="273F6884" w14:textId="77777777" w:rsidR="00000000" w:rsidRDefault="00000000">
      <w:pPr>
        <w:spacing w:after="223"/>
        <w:jc w:val="both"/>
        <w:divId w:val="610169281"/>
        <w:rPr>
          <w:rFonts w:ascii="PT Serif" w:hAnsi="PT Serif"/>
        </w:rPr>
      </w:pPr>
      <w:r>
        <w:rPr>
          <w:rFonts w:ascii="PT Serif" w:hAnsi="PT Serif"/>
        </w:rPr>
        <w:t>Правила нахождения на территории организации отдыха детей и их оздоровления включают в себя:</w:t>
      </w:r>
    </w:p>
    <w:p w14:paraId="46996A3E" w14:textId="77777777" w:rsidR="00000000" w:rsidRDefault="00000000">
      <w:pPr>
        <w:spacing w:after="223"/>
        <w:jc w:val="both"/>
        <w:divId w:val="610169281"/>
        <w:rPr>
          <w:rFonts w:ascii="PT Serif" w:hAnsi="PT Serif"/>
        </w:rPr>
      </w:pPr>
      <w:r>
        <w:rPr>
          <w:rFonts w:ascii="PT Serif" w:hAnsi="PT Serif"/>
        </w:rPr>
        <w:t>особенности использования расположенных на территории организации отдыха детей и их оздоровления водного объекта или его части, включая осуществление обособленного водопользования, земельного участка в пределах береговой полосы водного объекта либо примыкающего к территории организации отдыха детей и их оздоровления участка береговой полосы водного объекта, расположенного вне границ территории организации отдыха детей и их оздоровления, а также расположенного вне границ территории организации отдыха детей и их оздоровления водного объекта;</w:t>
      </w:r>
    </w:p>
    <w:p w14:paraId="068DA1A5" w14:textId="77777777" w:rsidR="00000000" w:rsidRDefault="00000000">
      <w:pPr>
        <w:spacing w:after="223"/>
        <w:jc w:val="both"/>
        <w:divId w:val="610169281"/>
        <w:rPr>
          <w:rFonts w:ascii="PT Serif" w:hAnsi="PT Serif"/>
        </w:rPr>
      </w:pPr>
      <w:r>
        <w:rPr>
          <w:rFonts w:ascii="PT Serif" w:hAnsi="PT Serif"/>
        </w:rPr>
        <w:t>особенности доступа к расположенным на территории организации отдыха детей и их оздоровления водному объекту или его части, земельному участку в пределах береговой полосы водного объекта в случае предоставления соответствующей организации в установленном законом порядке водных объектов и земельных участков в пределах береговой полосы;</w:t>
      </w:r>
    </w:p>
    <w:p w14:paraId="027EF79C" w14:textId="77777777" w:rsidR="00000000" w:rsidRDefault="00000000">
      <w:pPr>
        <w:spacing w:after="223"/>
        <w:jc w:val="both"/>
        <w:divId w:val="610169281"/>
        <w:rPr>
          <w:rFonts w:ascii="PT Serif" w:hAnsi="PT Serif"/>
        </w:rPr>
      </w:pPr>
      <w:r>
        <w:rPr>
          <w:rFonts w:ascii="PT Serif" w:hAnsi="PT Serif"/>
        </w:rPr>
        <w:t>правила поведения на территории организации отдыха детей и их оздоровления и на объектах, которые расположены на территории организации отдыха детей и их оздоровления;</w:t>
      </w:r>
    </w:p>
    <w:p w14:paraId="5BEDC5C8" w14:textId="77777777" w:rsidR="00000000" w:rsidRDefault="00000000">
      <w:pPr>
        <w:spacing w:after="223"/>
        <w:jc w:val="both"/>
        <w:divId w:val="610169281"/>
        <w:rPr>
          <w:rFonts w:ascii="PT Serif" w:hAnsi="PT Serif"/>
        </w:rPr>
      </w:pPr>
      <w:r>
        <w:rPr>
          <w:rFonts w:ascii="PT Serif" w:hAnsi="PT Serif"/>
        </w:rPr>
        <w:t>иную необходимую для безопасного пребывания детей информацию.</w:t>
      </w:r>
    </w:p>
    <w:p w14:paraId="4BC966A5" w14:textId="77777777" w:rsidR="00000000" w:rsidRDefault="00000000">
      <w:pPr>
        <w:spacing w:after="223"/>
        <w:jc w:val="both"/>
        <w:divId w:val="610169281"/>
        <w:rPr>
          <w:rFonts w:ascii="PT Serif" w:hAnsi="PT Serif"/>
        </w:rPr>
      </w:pPr>
      <w:r>
        <w:rPr>
          <w:rFonts w:ascii="PT Serif" w:hAnsi="PT Serif"/>
        </w:rPr>
        <w:t>2.3. В организациях отдыха детей и их оздоровления в соответствии с программой воспитательной работы и календарным планом воспитательной работы проводятся родительские дни, мероприятия по воспитанию детей, направленные на развитие личности, формирование у детей трудолюбия, ответственного отношения к труду и его результатам, создание условий для самоопределения и социализации детей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детей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873A262" w14:textId="77777777" w:rsidR="00000000" w:rsidRDefault="00000000">
      <w:pPr>
        <w:spacing w:after="223"/>
        <w:jc w:val="both"/>
        <w:divId w:val="610169281"/>
        <w:rPr>
          <w:rFonts w:ascii="PT Serif" w:hAnsi="PT Serif"/>
        </w:rPr>
      </w:pPr>
      <w:r>
        <w:rPr>
          <w:rFonts w:ascii="PT Serif" w:hAnsi="PT Serif"/>
        </w:rPr>
        <w:t xml:space="preserve">3. Общественный контроль за реализацией мероприятий по обеспечению отдыха и оздоровления детей осуществляется гражданами, общественными и иными организациями в соответствии с </w:t>
      </w:r>
      <w:hyperlink r:id="rId22" w:anchor="/document/99/420208751/XA00M6G2N3/" w:history="1">
        <w:r>
          <w:rPr>
            <w:rStyle w:val="a4"/>
            <w:rFonts w:ascii="PT Serif" w:hAnsi="PT Serif"/>
          </w:rPr>
          <w:t>Федеральным законом от 21 июля 2014 года № 212-ФЗ "Об основах общественного контроля в Российской Федерации"</w:t>
        </w:r>
      </w:hyperlink>
      <w:r>
        <w:rPr>
          <w:rFonts w:ascii="PT Serif" w:hAnsi="PT Serif"/>
        </w:rPr>
        <w:t>. Федеральные органы государственной власти, органы государственной власти субъектов Российской Федерации и органы местного самоуправления в пределах установленной компетенции оказывают содействие гражданам, общественным и иным организациям в осуществлении общественного контроля в сфере защиты прав детей на отдых и оздоровление.     </w:t>
      </w:r>
    </w:p>
    <w:p w14:paraId="5729464B" w14:textId="77777777" w:rsidR="00000000" w:rsidRDefault="00000000">
      <w:pPr>
        <w:spacing w:after="223"/>
        <w:jc w:val="both"/>
        <w:divId w:val="610169281"/>
        <w:rPr>
          <w:rFonts w:ascii="PT Serif" w:hAnsi="PT Serif"/>
        </w:rPr>
      </w:pPr>
      <w:r>
        <w:rPr>
          <w:rFonts w:ascii="PT Serif" w:hAnsi="PT Serif"/>
        </w:rPr>
        <w:t xml:space="preserve">4. Обращения родителей (лиц, их заменяющих) по вопросам организации отдыха и оздоровления детей, направляемые в органы государственной власти субъектов Российской Федерации в письменной форме или в форме электронных документов, и ответы указанных органов на эти обращения по требованию заявителя подлежат размещению на официальных сайтах этих органов в сети "Интернет". Размещенные на официальных сайтах органов государственной власти субъектов Российской Федерации в сети "Интернет" обращения и ответы на эти обращения не должны содержать персональные данные заявителей и детей. Законодательством субъекта Российской Федерации могут устанавливаться положения, предусматривающие сокращенные сроки рассмотрения обращений родителей (лиц, их заменяющих) по вопросам организации отдыха и оздоровления детей, а также иные положения, дополняющие гарантии права граждан на обращение, установленные </w:t>
      </w:r>
      <w:hyperlink r:id="rId23" w:anchor="/document/99/901978846/XA00M1S2LR/" w:history="1">
        <w:r>
          <w:rPr>
            <w:rStyle w:val="a4"/>
            <w:rFonts w:ascii="PT Serif" w:hAnsi="PT Serif"/>
          </w:rPr>
          <w:t>Федеральным законом от 2 мая 2006 года № 59-ФЗ "О порядке рассмотрения обращений граждан Российской Федерации".</w:t>
        </w:r>
      </w:hyperlink>
    </w:p>
    <w:p w14:paraId="657A8A07" w14:textId="77777777" w:rsidR="00000000" w:rsidRDefault="00000000">
      <w:pPr>
        <w:spacing w:after="223"/>
        <w:jc w:val="both"/>
        <w:divId w:val="610169281"/>
        <w:rPr>
          <w:rFonts w:ascii="PT Serif" w:hAnsi="PT Serif"/>
        </w:rPr>
      </w:pPr>
      <w:r>
        <w:rPr>
          <w:rFonts w:ascii="PT Serif" w:hAnsi="PT Serif"/>
        </w:rPr>
        <w:t>5. Равный доступ к отдыху и оздоровлению детей-инвалидов и детей с ограниченными возможностями здоровья обеспечивается в том числе посредством ежегодного установления высшим исполнительным органом субъекта Российской Федерации квоты в государственных и муниципальных организациях отдыха детей и их оздоровления, обеспечивающей потребность в отдыхе и оздоровлении данной категории детей.     </w:t>
      </w:r>
    </w:p>
    <w:p w14:paraId="290E2621" w14:textId="77777777" w:rsidR="00000000" w:rsidRDefault="00000000">
      <w:pPr>
        <w:divId w:val="1659453141"/>
        <w:rPr>
          <w:rFonts w:ascii="Helvetica" w:eastAsia="Times New Roman" w:hAnsi="Helvetica"/>
          <w:b/>
          <w:bCs/>
        </w:rPr>
      </w:pPr>
      <w:r>
        <w:rPr>
          <w:rStyle w:val="docarticle-number"/>
          <w:rFonts w:ascii="Helvetica" w:eastAsia="Times New Roman" w:hAnsi="Helvetica"/>
          <w:b/>
          <w:bCs/>
        </w:rPr>
        <w:t xml:space="preserve">Статья 12.1. </w:t>
      </w:r>
      <w:r>
        <w:rPr>
          <w:rStyle w:val="docarticle-name"/>
          <w:rFonts w:ascii="Helvetica" w:eastAsia="Times New Roman" w:hAnsi="Helvetica"/>
          <w:b/>
          <w:bCs/>
        </w:rPr>
        <w:t>Полномочия федерального органа исполнительной власти, уполномоченного Правительством Российской Федерации, органов исполнительной власти субъектов Российской Федерации, органов местного самоуправления в сфере организации отдыха и оздоровления детей</w:t>
      </w:r>
    </w:p>
    <w:p w14:paraId="1ED995EF" w14:textId="77777777" w:rsidR="00000000" w:rsidRDefault="00000000">
      <w:pPr>
        <w:spacing w:after="223"/>
        <w:jc w:val="both"/>
        <w:divId w:val="610169281"/>
        <w:rPr>
          <w:rFonts w:ascii="PT Serif" w:hAnsi="PT Serif"/>
        </w:rPr>
      </w:pPr>
      <w:r>
        <w:rPr>
          <w:rFonts w:ascii="PT Serif" w:hAnsi="PT Serif"/>
        </w:rPr>
        <w:t>1. К полномочиям федерального органа исполнительной власти, уполномоченного Правительством Российской Федерации, в сфере организации отдыха и оздоровления детей относятся:</w:t>
      </w:r>
      <w:r>
        <w:rPr>
          <w:rFonts w:ascii="PT Serif" w:hAnsi="PT Serif"/>
        </w:rPr>
        <w:br/>
      </w:r>
      <w:r>
        <w:rPr>
          <w:rFonts w:ascii="PT Serif" w:hAnsi="PT Serif"/>
        </w:rPr>
        <w:br/>
        <w:t>разработка и реализация основ государственной политики в сфере организации отдыха и оздоровления детей, включая обеспечение безопасности их жизни и здоровья;</w:t>
      </w:r>
      <w:r>
        <w:rPr>
          <w:rFonts w:ascii="PT Serif" w:hAnsi="PT Serif"/>
        </w:rPr>
        <w:br/>
      </w:r>
      <w:r>
        <w:rPr>
          <w:rFonts w:ascii="PT Serif" w:hAnsi="PT Serif"/>
        </w:rPr>
        <w:br/>
        <w:t>координация деятельности федеральных органов исполнительной власти в сфере организации отдыха и оздоровления детей и взаимодействие с органами исполнительной власти субъектов Российской Федерации, органами местного самоуправления и организациями отдыха детей и их оздоровления;</w:t>
      </w:r>
      <w:r>
        <w:rPr>
          <w:rFonts w:ascii="PT Serif" w:hAnsi="PT Serif"/>
        </w:rPr>
        <w:br/>
      </w:r>
      <w:r>
        <w:rPr>
          <w:rFonts w:ascii="PT Serif" w:hAnsi="PT Serif"/>
        </w:rPr>
        <w:br/>
        <w:t>утверждение примерных положений об организациях отдыха детей и их оздоровления;</w:t>
      </w:r>
      <w:r>
        <w:rPr>
          <w:rFonts w:ascii="PT Serif" w:hAnsi="PT Serif"/>
        </w:rPr>
        <w:br/>
      </w:r>
      <w:r>
        <w:rPr>
          <w:rFonts w:ascii="PT Serif" w:hAnsi="PT Serif"/>
        </w:rPr>
        <w:br/>
        <w:t>издание методических рекомендаций по обеспечению организации отдыха и оздоровления детей;</w:t>
      </w:r>
      <w:r>
        <w:rPr>
          <w:rFonts w:ascii="PT Serif" w:hAnsi="PT Serif"/>
        </w:rPr>
        <w:br/>
      </w:r>
      <w:r>
        <w:rPr>
          <w:rFonts w:ascii="PT Serif" w:hAnsi="PT Serif"/>
        </w:rPr>
        <w:br/>
      </w:r>
      <w:r>
        <w:rPr>
          <w:rStyle w:val="docexpired1"/>
          <w:rFonts w:ascii="PT Serif" w:hAnsi="PT Serif"/>
        </w:rPr>
        <w:t xml:space="preserve">Абзац утратил силу с 27 октября 2019 года - </w:t>
      </w:r>
      <w:hyperlink r:id="rId24" w:anchor="/document/99/563477559/XA00M3A2MS/" w:history="1">
        <w:r>
          <w:rPr>
            <w:rStyle w:val="a4"/>
            <w:rFonts w:ascii="PT Serif" w:hAnsi="PT Serif"/>
          </w:rPr>
          <w:t>Федеральный закон от 16 октября 2019 года № 336-ФЗ</w:t>
        </w:r>
      </w:hyperlink>
      <w:r>
        <w:rPr>
          <w:rStyle w:val="docexpired1"/>
          <w:rFonts w:ascii="PT Serif" w:hAnsi="PT Serif"/>
        </w:rPr>
        <w:t xml:space="preserve"> - см. </w:t>
      </w:r>
      <w:hyperlink r:id="rId25" w:anchor="/document/99/542654631/XA00M9A2N9/" w:history="1">
        <w:r>
          <w:rPr>
            <w:rStyle w:val="a4"/>
            <w:rFonts w:ascii="PT Serif" w:hAnsi="PT Serif"/>
          </w:rPr>
          <w:t>предыдущую редакцию</w:t>
        </w:r>
      </w:hyperlink>
      <w:r>
        <w:rPr>
          <w:rStyle w:val="docexpired1"/>
          <w:rFonts w:ascii="PT Serif" w:hAnsi="PT Serif"/>
        </w:rPr>
        <w:t>;</w:t>
      </w:r>
      <w:r>
        <w:rPr>
          <w:rFonts w:ascii="PT Serif" w:hAnsi="PT Serif"/>
        </w:rPr>
        <w:br/>
      </w:r>
      <w:r>
        <w:rPr>
          <w:rFonts w:ascii="PT Serif" w:hAnsi="PT Serif"/>
        </w:rPr>
        <w:br/>
        <w:t>утверждение примерной формы договора об организации отдыха и оздоровления ребенка;</w:t>
      </w:r>
      <w:r>
        <w:rPr>
          <w:rFonts w:ascii="PT Serif" w:hAnsi="PT Serif"/>
        </w:rPr>
        <w:br/>
      </w:r>
      <w:r>
        <w:rPr>
          <w:rFonts w:ascii="PT Serif" w:hAnsi="PT Serif"/>
        </w:rPr>
        <w:br/>
        <w:t>установление общих принципов формирования и ведения реестров организаций отдыха детей и их оздоровления, разработка и утверждение типового реестра организаций отдыха детей и их оздоровления;</w:t>
      </w:r>
    </w:p>
    <w:p w14:paraId="1C59B26A" w14:textId="77777777" w:rsidR="00000000" w:rsidRDefault="00000000">
      <w:pPr>
        <w:spacing w:after="223"/>
        <w:jc w:val="both"/>
        <w:divId w:val="610169281"/>
        <w:rPr>
          <w:rFonts w:ascii="PT Serif" w:hAnsi="PT Serif"/>
        </w:rPr>
      </w:pPr>
      <w:r>
        <w:rPr>
          <w:rFonts w:ascii="PT Serif" w:hAnsi="PT Serif"/>
        </w:rPr>
        <w:t>установление совместно с федеральным органом исполнительной власти, уполномоченным Правительством Российской Федерации в сфере государственного регулирования туристской деятельности, общих требований к организации и проведению в природной среде следующих мероприятий с участием детей, являющихся членами организованной группы несовершеннолетних туристов: прохождения туристских маршрутов, других маршрутов передвижения, походов, экспедиций, слетов и иных аналогичных мероприятий, а также указанных мероприятий с участием организованных групп детей, проводимых организациями, осуществляющими образовательную деятельность, и организациями отдыха детей и их оздоровления, и к порядку уведомления уполномоченных органов государственной власти о месте, сроках и длительности проведения таких мероприятий;</w:t>
      </w:r>
      <w:r>
        <w:rPr>
          <w:rFonts w:ascii="PT Serif" w:hAnsi="PT Serif"/>
        </w:rPr>
        <w:br/>
      </w:r>
      <w:r>
        <w:rPr>
          <w:rFonts w:ascii="PT Serif" w:hAnsi="PT Serif"/>
        </w:rPr>
        <w:br/>
        <w:t>утверждение федеральной программы воспитательной работы для организаций отдыха детей и их оздоровления и календарного плана воспитательной работы;</w:t>
      </w:r>
    </w:p>
    <w:p w14:paraId="381E5603" w14:textId="77777777" w:rsidR="00000000" w:rsidRDefault="00000000">
      <w:pPr>
        <w:spacing w:after="223"/>
        <w:jc w:val="both"/>
        <w:divId w:val="610169281"/>
        <w:rPr>
          <w:rFonts w:ascii="PT Serif" w:hAnsi="PT Serif"/>
        </w:rPr>
      </w:pPr>
      <w:r>
        <w:rPr>
          <w:rFonts w:ascii="PT Serif" w:hAnsi="PT Serif"/>
        </w:rPr>
        <w:t>утверждение примерной структуры официального сайта организации отдыха детей и их оздоровления в сети "Интернет" и формата предоставления информации.</w:t>
      </w:r>
    </w:p>
    <w:p w14:paraId="7ED69232" w14:textId="77777777" w:rsidR="00000000" w:rsidRDefault="00000000">
      <w:pPr>
        <w:spacing w:after="223"/>
        <w:jc w:val="both"/>
        <w:divId w:val="610169281"/>
        <w:rPr>
          <w:rFonts w:ascii="PT Serif" w:hAnsi="PT Serif"/>
        </w:rPr>
      </w:pPr>
      <w:r>
        <w:rPr>
          <w:rFonts w:ascii="PT Serif" w:hAnsi="PT Serif"/>
        </w:rPr>
        <w:t>2. К полномочиям уполномоченного органа исполнительной власти субъекта Российской Федерации в сфере организации отдыха и оздоровления детей относятся:</w:t>
      </w:r>
    </w:p>
    <w:p w14:paraId="08B37198" w14:textId="77777777" w:rsidR="00000000" w:rsidRDefault="00000000">
      <w:pPr>
        <w:spacing w:after="223"/>
        <w:jc w:val="both"/>
        <w:divId w:val="610169281"/>
        <w:rPr>
          <w:rFonts w:ascii="PT Serif" w:hAnsi="PT Serif"/>
        </w:rPr>
      </w:pPr>
      <w:r>
        <w:rPr>
          <w:rFonts w:ascii="PT Serif" w:hAnsi="PT Serif"/>
        </w:rPr>
        <w:t>реализация на территории субъекта Российской Федерации основ государственной политики в сфере организации отдыха и оздоровления детей, включая обеспечение безопасности их жизни и здоровья;</w:t>
      </w:r>
    </w:p>
    <w:p w14:paraId="67197735" w14:textId="77777777" w:rsidR="00000000" w:rsidRDefault="00000000">
      <w:pPr>
        <w:spacing w:after="223"/>
        <w:jc w:val="both"/>
        <w:divId w:val="610169281"/>
        <w:rPr>
          <w:rFonts w:ascii="PT Serif" w:hAnsi="PT Serif"/>
        </w:rPr>
      </w:pPr>
      <w:r>
        <w:rPr>
          <w:rFonts w:ascii="PT Serif" w:hAnsi="PT Serif"/>
        </w:rPr>
        <w:t>установление порядка формирования и ведения реестра организаций отдыха детей и их оздоровления на территории субъекта Российской Федерации, проверка сведений, представленных организациями отдыха детей и их оздоровления для включения таких организаций в указанный реестр в соответствии с общими принципами формирования и ведения реестра организаций отдыха детей и их оздоровления;</w:t>
      </w:r>
    </w:p>
    <w:p w14:paraId="56FF25C9" w14:textId="77777777" w:rsidR="00000000" w:rsidRDefault="00000000">
      <w:pPr>
        <w:spacing w:after="223"/>
        <w:jc w:val="both"/>
        <w:divId w:val="610169281"/>
        <w:rPr>
          <w:rFonts w:ascii="PT Serif" w:hAnsi="PT Serif"/>
        </w:rPr>
      </w:pPr>
      <w:r>
        <w:rPr>
          <w:rFonts w:ascii="PT Serif" w:hAnsi="PT Serif"/>
        </w:rPr>
        <w:t>формирование и ведение реестра организаций отдыха детей и их оздоровления, а также его размещение на официальном сайте этого органа в сети "Интернет";</w:t>
      </w:r>
    </w:p>
    <w:p w14:paraId="155981B0" w14:textId="77777777" w:rsidR="00000000" w:rsidRDefault="00000000">
      <w:pPr>
        <w:spacing w:after="223"/>
        <w:jc w:val="both"/>
        <w:divId w:val="610169281"/>
        <w:rPr>
          <w:rFonts w:ascii="PT Serif" w:hAnsi="PT Serif"/>
        </w:rPr>
      </w:pPr>
      <w:r>
        <w:rPr>
          <w:rFonts w:ascii="PT Serif" w:hAnsi="PT Serif"/>
        </w:rPr>
        <w:t>осуществление в пределах своих полномочий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w:t>
      </w:r>
    </w:p>
    <w:p w14:paraId="25D10578" w14:textId="77777777" w:rsidR="00000000" w:rsidRDefault="00000000">
      <w:pPr>
        <w:spacing w:after="223"/>
        <w:jc w:val="both"/>
        <w:divId w:val="610169281"/>
        <w:rPr>
          <w:rFonts w:ascii="PT Serif" w:hAnsi="PT Serif"/>
        </w:rPr>
      </w:pPr>
      <w:r>
        <w:rPr>
          <w:rFonts w:ascii="PT Serif" w:hAnsi="PT Serif"/>
        </w:rPr>
        <w:t>обеспечение координации деятельности органов исполнительной власти субъекта Российской Федерации, осуществляющих государственный контроль (надзор) в сфере образования, территориальных органов федеральных органов исполнительной власти, осуществляющих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федеральный государственный контроль (надзор) в области защиты прав потребителей, федеральный государственный санитарно-эпидемиологический контроль (надзор), федеральный государственный пожарный надзор, федеральный государственный контроль (надзор) качества и безопасности медицинской деятельности, а также обеспечивающих безопасность людей на водных объектах, органов местного самоуправления в сфере организации отдыха и оздоровления детей, общественных организаций и объединений;</w:t>
      </w:r>
    </w:p>
    <w:p w14:paraId="5ECB9FD6" w14:textId="77777777" w:rsidR="00000000" w:rsidRDefault="00000000">
      <w:pPr>
        <w:spacing w:after="223"/>
        <w:jc w:val="both"/>
        <w:divId w:val="610169281"/>
        <w:rPr>
          <w:rFonts w:ascii="PT Serif" w:hAnsi="PT Serif"/>
        </w:rPr>
      </w:pPr>
      <w:r>
        <w:rPr>
          <w:rFonts w:ascii="PT Serif" w:hAnsi="PT Serif"/>
        </w:rPr>
        <w:t>взаимодействие с органами исполнительной власти иных субъектов Российской Федерации в случае направления детей в организации отдыха детей и их оздоровления, находящиеся за пределами территории данного субъекта Российской Федерации;</w:t>
      </w:r>
      <w:r>
        <w:rPr>
          <w:rFonts w:ascii="PT Serif" w:hAnsi="PT Serif"/>
        </w:rPr>
        <w:br/>
      </w:r>
      <w:r>
        <w:rPr>
          <w:rFonts w:ascii="PT Serif" w:hAnsi="PT Serif"/>
        </w:rPr>
        <w:br/>
        <w:t>организационное сопровождение деятельности межведомственной комиссии по вопросам организации отдыха и оздоровления детей;</w:t>
      </w:r>
    </w:p>
    <w:p w14:paraId="44BFCD60" w14:textId="77777777" w:rsidR="00000000" w:rsidRDefault="00000000">
      <w:pPr>
        <w:spacing w:after="223"/>
        <w:jc w:val="both"/>
        <w:divId w:val="610169281"/>
        <w:rPr>
          <w:rFonts w:ascii="PT Serif" w:hAnsi="PT Serif"/>
        </w:rPr>
      </w:pPr>
      <w:r>
        <w:rPr>
          <w:rFonts w:ascii="PT Serif" w:hAnsi="PT Serif"/>
        </w:rPr>
        <w:t>рассмотрение предложений межведомственной комиссии по вопросам организации отдыха и оздоровления детей об исключении организаций отдыха детей и их оздоровления из реестра организаций отдыха детей и их оздоровления;</w:t>
      </w:r>
      <w:r>
        <w:rPr>
          <w:rFonts w:ascii="PT Serif" w:hAnsi="PT Serif"/>
        </w:rPr>
        <w:br/>
      </w:r>
      <w:r>
        <w:rPr>
          <w:rFonts w:ascii="PT Serif" w:hAnsi="PT Serif"/>
        </w:rPr>
        <w:br/>
        <w:t>обеспечение выполнения квоты в государственных и муниципальных организациях отдыха детей и их оздоровления для детей-инвалидов и детей с ограниченными возможностями здоровья в порядке, установленном высшим исполнительным органом субъекта Российской Федерации.</w:t>
      </w:r>
    </w:p>
    <w:p w14:paraId="0D36C6A7" w14:textId="77777777" w:rsidR="00000000" w:rsidRDefault="00000000">
      <w:pPr>
        <w:spacing w:after="223"/>
        <w:jc w:val="both"/>
        <w:divId w:val="610169281"/>
        <w:rPr>
          <w:rFonts w:ascii="PT Serif" w:hAnsi="PT Serif"/>
        </w:rPr>
      </w:pPr>
      <w:r>
        <w:rPr>
          <w:rFonts w:ascii="PT Serif" w:hAnsi="PT Serif"/>
        </w:rPr>
        <w:t>3. Органы местного самоуправления осуществляют в пределах своих полномочий мероприятия по обеспечению организации отдыха детей, включая мероприятия по обеспечению безопасности их жизни и здоровья.     </w:t>
      </w:r>
    </w:p>
    <w:p w14:paraId="096FA1EE" w14:textId="77777777" w:rsidR="00000000" w:rsidRDefault="00000000">
      <w:pPr>
        <w:divId w:val="498275802"/>
        <w:rPr>
          <w:rFonts w:ascii="Helvetica" w:eastAsia="Times New Roman" w:hAnsi="Helvetica"/>
          <w:b/>
          <w:bCs/>
        </w:rPr>
      </w:pPr>
      <w:r>
        <w:rPr>
          <w:rStyle w:val="docarticle-number"/>
          <w:rFonts w:ascii="Helvetica" w:eastAsia="Times New Roman" w:hAnsi="Helvetica"/>
          <w:b/>
          <w:bCs/>
        </w:rPr>
        <w:t xml:space="preserve">Статья 12.2. </w:t>
      </w:r>
      <w:r>
        <w:rPr>
          <w:rStyle w:val="docarticle-name"/>
          <w:rFonts w:ascii="Helvetica" w:eastAsia="Times New Roman" w:hAnsi="Helvetica"/>
          <w:b/>
          <w:bCs/>
        </w:rPr>
        <w:t>Основания для включения организации в реестр организаций отдыха детей и их оздоровления и исключения организации отдыха детей и их оздоровления из указанного реестра</w:t>
      </w:r>
    </w:p>
    <w:p w14:paraId="1AA3CFDA" w14:textId="77777777" w:rsidR="00000000" w:rsidRDefault="00000000">
      <w:pPr>
        <w:spacing w:after="223"/>
        <w:jc w:val="both"/>
        <w:divId w:val="610169281"/>
        <w:rPr>
          <w:rFonts w:ascii="PT Serif" w:hAnsi="PT Serif"/>
        </w:rPr>
      </w:pPr>
      <w:r>
        <w:rPr>
          <w:rFonts w:ascii="PT Serif" w:hAnsi="PT Serif"/>
        </w:rPr>
        <w:t>1. Основанием для включения организации в реестр организаций отдыха детей и их оздоровления является осуществление деятельности в сфере организации отдыха и оздоровления детей или намерение осуществлять такую деятельность в соответствии с законодательством Российской Федерации при наличии условий для ее осуществления, что подтверждается представлением в уполномоченный орган исполнительной власти субъекта Российской Федерации в сфере организации отдыха и оздоровления детей сведений, предусмотренных пунктом 2 настоящей статьи.</w:t>
      </w:r>
    </w:p>
    <w:p w14:paraId="19698E01" w14:textId="77777777" w:rsidR="00000000" w:rsidRDefault="00000000">
      <w:pPr>
        <w:spacing w:after="223"/>
        <w:jc w:val="both"/>
        <w:divId w:val="610169281"/>
        <w:rPr>
          <w:rFonts w:ascii="PT Serif" w:hAnsi="PT Serif"/>
        </w:rPr>
      </w:pPr>
      <w:r>
        <w:rPr>
          <w:rFonts w:ascii="PT Serif" w:hAnsi="PT Serif"/>
        </w:rPr>
        <w:t>2.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w:t>
      </w:r>
    </w:p>
    <w:p w14:paraId="01796B7F" w14:textId="77777777" w:rsidR="00000000" w:rsidRDefault="00000000">
      <w:pPr>
        <w:spacing w:after="223"/>
        <w:jc w:val="both"/>
        <w:divId w:val="610169281"/>
        <w:rPr>
          <w:rFonts w:ascii="PT Serif" w:hAnsi="PT Serif"/>
        </w:rPr>
      </w:pPr>
      <w:r>
        <w:rPr>
          <w:rFonts w:ascii="PT Serif" w:hAnsi="PT Serif"/>
        </w:rPr>
        <w:t>фамилия, имя, отчество (при наличии) руководителя организации отдыха детей и их оздоровления либо индивидуального предпринимателя;</w:t>
      </w:r>
    </w:p>
    <w:p w14:paraId="2A1DA448" w14:textId="77777777" w:rsidR="00000000" w:rsidRDefault="00000000">
      <w:pPr>
        <w:spacing w:after="223"/>
        <w:jc w:val="both"/>
        <w:divId w:val="610169281"/>
        <w:rPr>
          <w:rFonts w:ascii="PT Serif" w:hAnsi="PT Serif"/>
        </w:rPr>
      </w:pPr>
      <w:r>
        <w:rPr>
          <w:rFonts w:ascii="PT Serif" w:hAnsi="PT Serif"/>
        </w:rPr>
        <w:t>копии учредительных документов организации отдыха детей и их оздоровления, заверенные в установленном порядке;</w:t>
      </w:r>
    </w:p>
    <w:p w14:paraId="4E341A06" w14:textId="77777777" w:rsidR="00000000" w:rsidRDefault="00000000">
      <w:pPr>
        <w:spacing w:after="223"/>
        <w:jc w:val="both"/>
        <w:divId w:val="610169281"/>
        <w:rPr>
          <w:rFonts w:ascii="PT Serif" w:hAnsi="PT Serif"/>
        </w:rPr>
      </w:pPr>
      <w:r>
        <w:rPr>
          <w:rFonts w:ascii="PT Serif" w:hAnsi="PT Serif"/>
        </w:rPr>
        <w:t>полное и сокращенное (если имеется) наименования организации отдыха детей и их оздоровления, а в случае, если в учредительных документах организации отдыха детей и их оздоровления наименование указано на одном из языков народов Российской Федерации и (или) на иностранном языке, также наименование организации отдыха детей и их оздоровления на этом языке (для юридических лиц);</w:t>
      </w:r>
    </w:p>
    <w:p w14:paraId="3FD7428A" w14:textId="77777777" w:rsidR="00000000" w:rsidRDefault="00000000">
      <w:pPr>
        <w:spacing w:after="223"/>
        <w:jc w:val="both"/>
        <w:divId w:val="610169281"/>
        <w:rPr>
          <w:rFonts w:ascii="PT Serif" w:hAnsi="PT Serif"/>
        </w:rPr>
      </w:pPr>
      <w:r>
        <w:rPr>
          <w:rFonts w:ascii="PT Serif" w:hAnsi="PT Serif"/>
        </w:rPr>
        <w:t>адрес (место нахождения) организации отдыха детей и их оздоровления, в том числе фактический адрес, контактный телефон, адреса электронной почты и официального сайта в сети "Интернет";</w:t>
      </w:r>
    </w:p>
    <w:p w14:paraId="40208EEF" w14:textId="77777777" w:rsidR="00000000" w:rsidRDefault="00000000">
      <w:pPr>
        <w:spacing w:after="223"/>
        <w:jc w:val="both"/>
        <w:divId w:val="610169281"/>
        <w:rPr>
          <w:rFonts w:ascii="PT Serif" w:hAnsi="PT Serif"/>
        </w:rPr>
      </w:pPr>
      <w:r>
        <w:rPr>
          <w:rFonts w:ascii="PT Serif" w:hAnsi="PT Serif"/>
        </w:rPr>
        <w:t>организационно-правовая форма и тип организации отдыха детей и их оздоровления;</w:t>
      </w:r>
    </w:p>
    <w:p w14:paraId="3C1848C2" w14:textId="77777777" w:rsidR="00000000" w:rsidRDefault="00000000">
      <w:pPr>
        <w:spacing w:after="223"/>
        <w:jc w:val="both"/>
        <w:divId w:val="610169281"/>
        <w:rPr>
          <w:rFonts w:ascii="PT Serif" w:hAnsi="PT Serif"/>
        </w:rPr>
      </w:pPr>
      <w:r>
        <w:rPr>
          <w:rFonts w:ascii="PT Serif" w:hAnsi="PT Serif"/>
        </w:rPr>
        <w:t>идентификационный номер налогоплательщика;</w:t>
      </w:r>
    </w:p>
    <w:p w14:paraId="0AABFD77" w14:textId="77777777" w:rsidR="00000000" w:rsidRDefault="00000000">
      <w:pPr>
        <w:spacing w:after="223"/>
        <w:jc w:val="both"/>
        <w:divId w:val="610169281"/>
        <w:rPr>
          <w:rFonts w:ascii="PT Serif" w:hAnsi="PT Serif"/>
        </w:rPr>
      </w:pPr>
      <w:r>
        <w:rPr>
          <w:rFonts w:ascii="PT Serif" w:hAnsi="PT Serif"/>
        </w:rPr>
        <w:t>оказываемые организацией отдыха детей и их оздоровления услуги по организации отдыха и оздоровления детей, в том числе по размещению, проживанию, питанию детей;</w:t>
      </w:r>
    </w:p>
    <w:p w14:paraId="0327808C" w14:textId="77777777" w:rsidR="00000000" w:rsidRDefault="00000000">
      <w:pPr>
        <w:spacing w:after="223"/>
        <w:jc w:val="both"/>
        <w:divId w:val="610169281"/>
        <w:rPr>
          <w:rFonts w:ascii="PT Serif" w:hAnsi="PT Serif"/>
        </w:rPr>
      </w:pPr>
      <w:r>
        <w:rPr>
          <w:rFonts w:ascii="PT Serif" w:hAnsi="PT Serif"/>
        </w:rPr>
        <w:t>дата ввода в эксплуатацию объектов (зданий, строений, сооружений), используемых организацией отдыха детей и их оздоровления (для организаций отдыха детей и их оздоровления стационарного типа);</w:t>
      </w:r>
    </w:p>
    <w:p w14:paraId="1D7B24D2" w14:textId="77777777" w:rsidR="00000000" w:rsidRDefault="00000000">
      <w:pPr>
        <w:spacing w:after="223"/>
        <w:jc w:val="both"/>
        <w:divId w:val="610169281"/>
        <w:rPr>
          <w:rFonts w:ascii="PT Serif" w:hAnsi="PT Serif"/>
        </w:rPr>
      </w:pPr>
      <w:r>
        <w:rPr>
          <w:rFonts w:ascii="PT Serif" w:hAnsi="PT Serif"/>
        </w:rPr>
        <w:t>сведения о наличии санитарно-эпидемиологического заключения о соответствии деятельности в сфере организации отдыха и оздоровления детей, осуществляемой организацией отдыха детей и их оздоровления, санитарно-эпидемиологическим требованиям, а также дата выдачи указанного заключения;</w:t>
      </w:r>
    </w:p>
    <w:p w14:paraId="18405B58" w14:textId="77777777" w:rsidR="00000000" w:rsidRDefault="00000000">
      <w:pPr>
        <w:spacing w:after="223"/>
        <w:jc w:val="both"/>
        <w:divId w:val="610169281"/>
        <w:rPr>
          <w:rFonts w:ascii="PT Serif" w:hAnsi="PT Serif"/>
        </w:rPr>
      </w:pPr>
      <w:r>
        <w:rPr>
          <w:rFonts w:ascii="PT Serif" w:hAnsi="PT Serif"/>
        </w:rPr>
        <w:t>информация о результатах проведения органами, осуществляющими государственный контроль (надзор), плановых и внеплановых проверок в текущем году (при наличии) и в предыдущем году;</w:t>
      </w:r>
    </w:p>
    <w:p w14:paraId="77FCFB48" w14:textId="77777777" w:rsidR="00000000" w:rsidRDefault="00000000">
      <w:pPr>
        <w:spacing w:after="223"/>
        <w:jc w:val="both"/>
        <w:divId w:val="610169281"/>
        <w:rPr>
          <w:rFonts w:ascii="PT Serif" w:hAnsi="PT Serif"/>
        </w:rPr>
      </w:pPr>
      <w:r>
        <w:rPr>
          <w:rFonts w:ascii="PT Serif" w:hAnsi="PT Serif"/>
        </w:rPr>
        <w:t>сведения о наличии лицензии на медицинскую деятельность либо договора об оказании медицинской помощи, заключаемого между организацией отдыха детей и их оздоровления и медицинской организацией;</w:t>
      </w:r>
    </w:p>
    <w:p w14:paraId="3F4101D3" w14:textId="77777777" w:rsidR="00000000" w:rsidRDefault="00000000">
      <w:pPr>
        <w:spacing w:after="223"/>
        <w:jc w:val="both"/>
        <w:divId w:val="610169281"/>
        <w:rPr>
          <w:rFonts w:ascii="PT Serif" w:hAnsi="PT Serif"/>
        </w:rPr>
      </w:pPr>
      <w:r>
        <w:rPr>
          <w:rFonts w:ascii="PT Serif" w:hAnsi="PT Serif"/>
        </w:rPr>
        <w:t>сведения о наличии лицензии на осуществление образовательной деятельности (в случае осуществления организацией образовательной деятельности по основным и дополнительным общеобразовательным программам, основным программам профессионального обучения);</w:t>
      </w:r>
    </w:p>
    <w:p w14:paraId="3BEFE17B" w14:textId="77777777" w:rsidR="00000000" w:rsidRDefault="00000000">
      <w:pPr>
        <w:spacing w:after="223"/>
        <w:jc w:val="both"/>
        <w:divId w:val="610169281"/>
        <w:rPr>
          <w:rFonts w:ascii="PT Serif" w:hAnsi="PT Serif"/>
        </w:rPr>
      </w:pPr>
      <w:r>
        <w:rPr>
          <w:rFonts w:ascii="PT Serif" w:hAnsi="PT Serif"/>
        </w:rPr>
        <w:t>сведения об обеспечении в организации отдыха детей и их оздоровления доступности услуг для детей-инвалидов и детей с ограниченными возможностями здоровья, в том числе условий для хранения лекарственных препаратов для медицинского применения и специализированных продуктов лечебного питания, передаваемых в указанную организацию родителями или иными законными представителями ребенка, нуждающегося в соблюдении предписанного лечащим врачом режима лечения (в случае направления данных категорий детей в организацию отдыха детей и их оздоровления);</w:t>
      </w:r>
      <w:r>
        <w:rPr>
          <w:rFonts w:ascii="PT Serif" w:hAnsi="PT Serif"/>
        </w:rPr>
        <w:br/>
      </w:r>
      <w:r>
        <w:rPr>
          <w:rFonts w:ascii="PT Serif" w:hAnsi="PT Serif"/>
        </w:rPr>
        <w:br/>
        <w:t>копия программы воспитательной работы, предусмотренной абзацем вторым пункта 2 статьи 12 настоящего Федерального закона, заверенная в установленном порядке.</w:t>
      </w:r>
    </w:p>
    <w:p w14:paraId="7CA9FFC0" w14:textId="77777777" w:rsidR="00000000" w:rsidRDefault="00000000">
      <w:pPr>
        <w:spacing w:after="223"/>
        <w:jc w:val="both"/>
        <w:divId w:val="610169281"/>
        <w:rPr>
          <w:rFonts w:ascii="PT Serif" w:hAnsi="PT Serif"/>
        </w:rPr>
      </w:pPr>
      <w:r>
        <w:rPr>
          <w:rFonts w:ascii="PT Serif" w:hAnsi="PT Serif"/>
        </w:rPr>
        <w:t>3. В реестр организаций отдыха детей и их оздоровления подлежат включению организации отдыха детей и их оздоровления и (или) их филиалы, индивидуальные предприниматели в соответствии с общими принципами формирования и ведения реестра организаций отдыха детей и их оздоровления.</w:t>
      </w:r>
    </w:p>
    <w:p w14:paraId="20C56150" w14:textId="77777777" w:rsidR="00000000" w:rsidRDefault="00000000">
      <w:pPr>
        <w:spacing w:after="223"/>
        <w:jc w:val="both"/>
        <w:divId w:val="610169281"/>
        <w:rPr>
          <w:rFonts w:ascii="PT Serif" w:hAnsi="PT Serif"/>
        </w:rPr>
      </w:pPr>
      <w:r>
        <w:rPr>
          <w:rFonts w:ascii="PT Serif" w:hAnsi="PT Serif"/>
        </w:rPr>
        <w:t>4. Основаниями для отказа во включении организации в реестр организаций отдыха детей и их оздоровления являются:</w:t>
      </w:r>
    </w:p>
    <w:p w14:paraId="4F32F794" w14:textId="77777777" w:rsidR="00000000" w:rsidRDefault="00000000">
      <w:pPr>
        <w:spacing w:after="223"/>
        <w:jc w:val="both"/>
        <w:divId w:val="610169281"/>
        <w:rPr>
          <w:rFonts w:ascii="PT Serif" w:hAnsi="PT Serif"/>
        </w:rPr>
      </w:pPr>
      <w:r>
        <w:rPr>
          <w:rFonts w:ascii="PT Serif" w:hAnsi="PT Serif"/>
        </w:rPr>
        <w:t xml:space="preserve">непредставление сведений, предусмотренных </w:t>
      </w:r>
      <w:hyperlink r:id="rId26" w:anchor="/document/99/901713538/XA00MAE2NF/" w:tgtFrame="_self" w:history="1">
        <w:r>
          <w:rPr>
            <w:rStyle w:val="a4"/>
            <w:rFonts w:ascii="PT Serif" w:hAnsi="PT Serif"/>
          </w:rPr>
          <w:t>пунктом 2 настоящей статьи</w:t>
        </w:r>
      </w:hyperlink>
      <w:r>
        <w:rPr>
          <w:rFonts w:ascii="PT Serif" w:hAnsi="PT Serif"/>
        </w:rPr>
        <w:t>;</w:t>
      </w:r>
    </w:p>
    <w:p w14:paraId="7150C779" w14:textId="77777777" w:rsidR="00000000" w:rsidRDefault="00000000">
      <w:pPr>
        <w:spacing w:after="223"/>
        <w:jc w:val="both"/>
        <w:divId w:val="610169281"/>
        <w:rPr>
          <w:rFonts w:ascii="PT Serif" w:hAnsi="PT Serif"/>
        </w:rPr>
      </w:pPr>
      <w:r>
        <w:rPr>
          <w:rFonts w:ascii="PT Serif" w:hAnsi="PT Serif"/>
        </w:rPr>
        <w:t xml:space="preserve">представление недостоверных сведений, предусмотренных </w:t>
      </w:r>
      <w:hyperlink r:id="rId27" w:anchor="/document/99/901713538/XA00MAE2NF/" w:tgtFrame="_self" w:history="1">
        <w:r>
          <w:rPr>
            <w:rStyle w:val="a4"/>
            <w:rFonts w:ascii="PT Serif" w:hAnsi="PT Serif"/>
          </w:rPr>
          <w:t>пунктом 2 настоящей статьи</w:t>
        </w:r>
      </w:hyperlink>
      <w:r>
        <w:rPr>
          <w:rFonts w:ascii="PT Serif" w:hAnsi="PT Serif"/>
        </w:rPr>
        <w:t>, в случае выявления уполномоченным органом исполнительной власти субъекта Российской Федерации в сфере организации отдыха и оздоровления детей нарушений законодательства Российской Федерации в сфере организации отдыха и оздоровления детей, которые могут повлечь причинение вреда жизни и здоровью детей, находящихся в организации.</w:t>
      </w:r>
    </w:p>
    <w:p w14:paraId="43015D93" w14:textId="77777777" w:rsidR="00000000" w:rsidRDefault="00000000">
      <w:pPr>
        <w:spacing w:after="223"/>
        <w:jc w:val="both"/>
        <w:divId w:val="610169281"/>
        <w:rPr>
          <w:rFonts w:ascii="PT Serif" w:hAnsi="PT Serif"/>
        </w:rPr>
      </w:pPr>
      <w:r>
        <w:rPr>
          <w:rFonts w:ascii="PT Serif" w:hAnsi="PT Serif"/>
        </w:rPr>
        <w:t xml:space="preserve">5. Уполномоченный орган исполнительной власти субъекта Российской Федерации в сфере организации отдыха и оздоровления детей в течение 20 рабочих дней со дня поступления сведений, предусмотренных </w:t>
      </w:r>
      <w:hyperlink r:id="rId28" w:anchor="/document/99/901713538/XA00MAE2NF/" w:tgtFrame="_self" w:history="1">
        <w:r>
          <w:rPr>
            <w:rStyle w:val="a4"/>
            <w:rFonts w:ascii="PT Serif" w:hAnsi="PT Serif"/>
          </w:rPr>
          <w:t>пунктом 2 настоящей статьи</w:t>
        </w:r>
      </w:hyperlink>
      <w:r>
        <w:rPr>
          <w:rFonts w:ascii="PT Serif" w:hAnsi="PT Serif"/>
        </w:rPr>
        <w:t>, принимает решение о включении организации в реестр организаций отдыха детей и их оздоровления либо об отказе во включении организации в указанный реестр.</w:t>
      </w:r>
    </w:p>
    <w:p w14:paraId="266FAA8B" w14:textId="77777777" w:rsidR="00000000" w:rsidRDefault="00000000">
      <w:pPr>
        <w:spacing w:after="223"/>
        <w:jc w:val="both"/>
        <w:divId w:val="610169281"/>
        <w:rPr>
          <w:rFonts w:ascii="PT Serif" w:hAnsi="PT Serif"/>
        </w:rPr>
      </w:pPr>
      <w:r>
        <w:rPr>
          <w:rFonts w:ascii="PT Serif" w:hAnsi="PT Serif"/>
        </w:rPr>
        <w:t>6. Организация отдыха детей и их оздоровления обязана уведомить уполномоченный орган исполнительной власти субъекта Российской Федерации в сфере организации отдыха и оздоровления детей об изменении сведений о данной организации, внесенных в реестр организаций отдыха детей и их оздоровления, в течение 10 рабочих дней со дня возникновения таких изменений. Документы, подтверждающие достоверность таких изменений, могут быть представлены в форме электронных документов. Уполномоченный орган исполнительной власти субъекта Российской Федерации в сфере организации отдыха и оздоровления детей в течение 10 рабочих дней со дня поступления уведомления об изменении сведений и документов, подтверждающих достоверность таких изменений, вносит изменения в сведения об организации отдыха детей и их оздоровления, содержащиеся в указанном реестре.</w:t>
      </w:r>
    </w:p>
    <w:p w14:paraId="24EE5DAE" w14:textId="77777777" w:rsidR="00000000" w:rsidRDefault="00000000">
      <w:pPr>
        <w:spacing w:after="223"/>
        <w:jc w:val="both"/>
        <w:divId w:val="610169281"/>
        <w:rPr>
          <w:rFonts w:ascii="PT Serif" w:hAnsi="PT Serif"/>
        </w:rPr>
      </w:pPr>
      <w:r>
        <w:rPr>
          <w:rFonts w:ascii="PT Serif" w:hAnsi="PT Serif"/>
        </w:rPr>
        <w:t>7. Основаниями для исключения организации отдыха детей и их оздоровления из реестра организаций отдыха детей и их оздоровления являются:</w:t>
      </w:r>
    </w:p>
    <w:p w14:paraId="678CA51D" w14:textId="77777777" w:rsidR="00000000" w:rsidRDefault="00000000">
      <w:pPr>
        <w:spacing w:after="223"/>
        <w:jc w:val="both"/>
        <w:divId w:val="610169281"/>
        <w:rPr>
          <w:rFonts w:ascii="PT Serif" w:hAnsi="PT Serif"/>
        </w:rPr>
      </w:pPr>
      <w:r>
        <w:rPr>
          <w:rFonts w:ascii="PT Serif" w:hAnsi="PT Serif"/>
        </w:rPr>
        <w:t>прекращение деятельности в сфере организации отдыха и оздоровления детей, в том числе в случаях исключения организации отдыха детей и их оздоровления из единого государственного реестра юридических лиц или единого государственного реестра индивидуальных предпринимателей по основаниям, предусмотренным законодательством Российской Федерации, внесения изменений в учредительные документы организации отдыха детей и их оздоровления, если такие изменения повлекут невозможность осуществления деятельности в сфере организации отдыха и оздоровления детей;</w:t>
      </w:r>
    </w:p>
    <w:p w14:paraId="19A73FA0" w14:textId="77777777" w:rsidR="00000000" w:rsidRDefault="00000000">
      <w:pPr>
        <w:spacing w:after="223"/>
        <w:jc w:val="both"/>
        <w:divId w:val="610169281"/>
        <w:rPr>
          <w:rFonts w:ascii="PT Serif" w:hAnsi="PT Serif"/>
        </w:rPr>
      </w:pPr>
      <w:r>
        <w:rPr>
          <w:rFonts w:ascii="PT Serif" w:hAnsi="PT Serif"/>
        </w:rPr>
        <w:t>систематическое нарушение организацией отдыха детей и их оздоровления требований настоящего Федерального закона, иных федеральных законов, законов субъектов Российской Федерации, невыполнение в установленный срок предписаний, выданных органами государственного контроля (надзора), об устранении нарушений законодательства Российской Федерации в сфере организации отдыха и оздоровления детей, которые могут повлечь причинение вреда жизни и здоровью детей, находящихся в организации отдыха детей и их оздоровления, и которые выявлены по итогам проведения плановых и внеплановых проверок указанной организации;</w:t>
      </w:r>
    </w:p>
    <w:p w14:paraId="40409ACB" w14:textId="77777777" w:rsidR="00000000" w:rsidRDefault="00000000">
      <w:pPr>
        <w:spacing w:after="223"/>
        <w:jc w:val="both"/>
        <w:divId w:val="610169281"/>
        <w:rPr>
          <w:rFonts w:ascii="PT Serif" w:hAnsi="PT Serif"/>
        </w:rPr>
      </w:pPr>
      <w:r>
        <w:rPr>
          <w:rFonts w:ascii="PT Serif" w:hAnsi="PT Serif"/>
        </w:rPr>
        <w:t>выявление уполномоченным органом исполнительной власти субъекта Российской Федерации в сфере организации отдыха и оздоровления детей недостоверных сведений об указанной организации и (или) ее филиале, представленных для включения в указанный реестр, свидетельствующих об отсутствии необходимых условий для осуществления деятельности в сфере организации отдыха и оздоровления детей.</w:t>
      </w:r>
    </w:p>
    <w:p w14:paraId="097F2408" w14:textId="77777777" w:rsidR="00000000" w:rsidRDefault="00000000">
      <w:pPr>
        <w:divId w:val="1476683588"/>
        <w:rPr>
          <w:rFonts w:ascii="Helvetica" w:eastAsia="Times New Roman" w:hAnsi="Helvetica"/>
          <w:b/>
          <w:bCs/>
        </w:rPr>
      </w:pPr>
      <w:r>
        <w:rPr>
          <w:rStyle w:val="docarticle-number"/>
          <w:rFonts w:ascii="Helvetica" w:eastAsia="Times New Roman" w:hAnsi="Helvetica"/>
          <w:b/>
          <w:bCs/>
        </w:rPr>
        <w:t xml:space="preserve">Статья 12.3. </w:t>
      </w:r>
      <w:r>
        <w:rPr>
          <w:rStyle w:val="docarticle-name"/>
          <w:rFonts w:ascii="Helvetica" w:eastAsia="Times New Roman" w:hAnsi="Helvetica"/>
          <w:b/>
          <w:bCs/>
        </w:rPr>
        <w:t>Последствия исключения организации из реестра организаций отдыха детей и их оздоровления</w:t>
      </w:r>
    </w:p>
    <w:p w14:paraId="6D9608EA" w14:textId="77777777" w:rsidR="00000000" w:rsidRDefault="00000000">
      <w:pPr>
        <w:spacing w:after="223"/>
        <w:jc w:val="both"/>
        <w:divId w:val="610169281"/>
        <w:rPr>
          <w:rFonts w:ascii="PT Serif" w:hAnsi="PT Serif"/>
        </w:rPr>
      </w:pPr>
      <w:r>
        <w:rPr>
          <w:rFonts w:ascii="PT Serif" w:hAnsi="PT Serif"/>
        </w:rPr>
        <w:t>1. В случае исключения организации из реестра организаций отдыха детей и их оздоровления при отсутствии угрозы причинения вреда жизни и здоровью детей организация завершает исполнение обязательств по обеспечению отдыха и оздоровления детей, если на момент исключения из реестра она приступила к их исполнению.</w:t>
      </w:r>
    </w:p>
    <w:p w14:paraId="2FE0FA2F" w14:textId="77777777" w:rsidR="00000000" w:rsidRDefault="00000000">
      <w:pPr>
        <w:spacing w:after="223"/>
        <w:jc w:val="both"/>
        <w:divId w:val="610169281"/>
        <w:rPr>
          <w:rFonts w:ascii="PT Serif" w:hAnsi="PT Serif"/>
        </w:rPr>
      </w:pPr>
      <w:r>
        <w:rPr>
          <w:rFonts w:ascii="PT Serif" w:hAnsi="PT Serif"/>
        </w:rPr>
        <w:t>2. В случае принятия решения об исключении организации, приступившей к исполнению обязательств по обеспечению отдыха и оздоровления детей, из реестра организаций отдыха детей и их оздоровления при наличии угрозы причинения вреда жизни и здоровью детей уполномоченный орган исполнительной власти субъекта Российской Федерации в сфере организации отдыха и оздоровления детей совместно с заинтересованными территориальными органами федеральных органов исполнительной власти и иными уполномоченными органами в соответствии с законодательством Российской Федерации в рамках своих полномочий принимают меры по предотвращению причинения такого вреда, а также (при необходимости) по доставлению детей их родителям или иным законным представителям.</w:t>
      </w:r>
    </w:p>
    <w:p w14:paraId="64EABC9B" w14:textId="77777777" w:rsidR="00000000" w:rsidRDefault="00000000">
      <w:pPr>
        <w:spacing w:after="223"/>
        <w:jc w:val="both"/>
        <w:divId w:val="610169281"/>
        <w:rPr>
          <w:rFonts w:ascii="PT Serif" w:hAnsi="PT Serif"/>
        </w:rPr>
      </w:pPr>
      <w:r>
        <w:rPr>
          <w:rFonts w:ascii="PT Serif" w:hAnsi="PT Serif"/>
        </w:rPr>
        <w:t xml:space="preserve">3. В случае, предусмотренном </w:t>
      </w:r>
      <w:hyperlink r:id="rId29" w:anchor="/document/99/901713538/XA00MAE2NF/" w:tgtFrame="_self" w:history="1">
        <w:r>
          <w:rPr>
            <w:rStyle w:val="a4"/>
            <w:rFonts w:ascii="PT Serif" w:hAnsi="PT Serif"/>
          </w:rPr>
          <w:t>пунктом 2 настоящей статьи</w:t>
        </w:r>
      </w:hyperlink>
      <w:r>
        <w:rPr>
          <w:rFonts w:ascii="PT Serif" w:hAnsi="PT Serif"/>
        </w:rPr>
        <w:t>, уполномоченный орган исполнительной власти субъекта Российской Федерации в сфере организации отдыха и оздоровления детей, принявший решение об исключении организации из реестра организаций отдыха детей и их оздоровления, незамедлительно уведомляет об этом соответствующие государственные органы.</w:t>
      </w:r>
    </w:p>
    <w:p w14:paraId="1C5276DA" w14:textId="77777777" w:rsidR="00000000" w:rsidRDefault="00000000">
      <w:pPr>
        <w:spacing w:after="223"/>
        <w:jc w:val="both"/>
        <w:divId w:val="610169281"/>
        <w:rPr>
          <w:rFonts w:ascii="PT Serif" w:hAnsi="PT Serif"/>
        </w:rPr>
      </w:pPr>
      <w:r>
        <w:rPr>
          <w:rFonts w:ascii="PT Serif" w:hAnsi="PT Serif"/>
        </w:rPr>
        <w:t xml:space="preserve">4. Организация, исключенная из реестра организаций отдыха детей и их оздоровления, в случае, предусмотренном </w:t>
      </w:r>
      <w:hyperlink r:id="rId30" w:anchor="/document/99/901713538/XA00MAE2NF/" w:tgtFrame="_self" w:history="1">
        <w:r>
          <w:rPr>
            <w:rStyle w:val="a4"/>
            <w:rFonts w:ascii="PT Serif" w:hAnsi="PT Serif"/>
          </w:rPr>
          <w:t>пунктом 2 настоящей статьи</w:t>
        </w:r>
      </w:hyperlink>
      <w:r>
        <w:rPr>
          <w:rFonts w:ascii="PT Serif" w:hAnsi="PT Serif"/>
        </w:rPr>
        <w:t>, обязана принять меры по предотвращению причинения вреда жизни и здоровью детей, а также содействовать уполномоченным органам в принятии соответствующих мер.</w:t>
      </w:r>
    </w:p>
    <w:p w14:paraId="22A65C4B" w14:textId="77777777" w:rsidR="00000000" w:rsidRDefault="00000000">
      <w:pPr>
        <w:divId w:val="1159810002"/>
        <w:rPr>
          <w:rFonts w:ascii="Helvetica" w:eastAsia="Times New Roman" w:hAnsi="Helvetica"/>
          <w:b/>
          <w:bCs/>
        </w:rPr>
      </w:pPr>
      <w:r>
        <w:rPr>
          <w:rStyle w:val="docarticle-number"/>
          <w:rFonts w:ascii="Helvetica" w:eastAsia="Times New Roman" w:hAnsi="Helvetica"/>
          <w:b/>
          <w:bCs/>
        </w:rPr>
        <w:t xml:space="preserve">Статья 12.4. </w:t>
      </w:r>
      <w:r>
        <w:rPr>
          <w:rStyle w:val="docarticle-name"/>
          <w:rFonts w:ascii="Helvetica" w:eastAsia="Times New Roman" w:hAnsi="Helvetica"/>
          <w:b/>
          <w:bCs/>
        </w:rPr>
        <w:t>Обеспечение соблюдения требований законодательства Российской Федерации в сфере организации отдыха и оздоровления детей</w:t>
      </w:r>
    </w:p>
    <w:p w14:paraId="632F6D94" w14:textId="77777777" w:rsidR="00000000" w:rsidRDefault="00000000">
      <w:pPr>
        <w:spacing w:after="223"/>
        <w:jc w:val="both"/>
        <w:divId w:val="610169281"/>
        <w:rPr>
          <w:rFonts w:ascii="PT Serif" w:hAnsi="PT Serif"/>
        </w:rPr>
      </w:pPr>
      <w:r>
        <w:rPr>
          <w:rFonts w:ascii="PT Serif" w:hAnsi="PT Serif"/>
        </w:rPr>
        <w:t>В целях обеспечения соблюдения требований законодательства Российской Федерации в сфере организации отдыха и оздоровления детей федеральными органами исполнительной власти, осуществляющими государственный контроль (надзор) в соответствии с установленными полномочиями, и их территориальными подразделениями осуществляется государственный контроль (надзор) в соответствующей сфере деятельности по вопросам, связанным с образовательной, трудовой, транспортной деятельностью, защитой прав потребителей и санитарно-эпидемиологическим благополучием населения, безопасностью людей на водных объектах, выполнением требований пожарной безопасности на объектах отдыха и оздоровления детей, качеством и безопасностью медицинской деятельности в организациях отдыха детей и их оздоровления, в соответствии с законодательством Российской Федерации.</w:t>
      </w:r>
    </w:p>
    <w:p w14:paraId="2D8BB9C8" w14:textId="77777777" w:rsidR="00000000" w:rsidRDefault="00000000">
      <w:pPr>
        <w:divId w:val="1632593004"/>
        <w:rPr>
          <w:rFonts w:ascii="Helvetica" w:eastAsia="Times New Roman" w:hAnsi="Helvetica"/>
          <w:b/>
          <w:bCs/>
        </w:rPr>
      </w:pPr>
      <w:r>
        <w:rPr>
          <w:rStyle w:val="docarticle-number"/>
          <w:rFonts w:ascii="Helvetica" w:eastAsia="Times New Roman" w:hAnsi="Helvetica"/>
          <w:b/>
          <w:bCs/>
        </w:rPr>
        <w:t xml:space="preserve">Статья 12.5. </w:t>
      </w:r>
      <w:r>
        <w:rPr>
          <w:rStyle w:val="docarticle-name"/>
          <w:rFonts w:ascii="Helvetica" w:eastAsia="Times New Roman" w:hAnsi="Helvetica"/>
          <w:b/>
          <w:bCs/>
        </w:rPr>
        <w:t>Межведомственная комиссия по вопросам организации отдыха и оздоровления детей</w:t>
      </w:r>
    </w:p>
    <w:p w14:paraId="64630086" w14:textId="77777777" w:rsidR="00000000" w:rsidRDefault="00000000">
      <w:pPr>
        <w:spacing w:after="223"/>
        <w:jc w:val="both"/>
        <w:divId w:val="610169281"/>
        <w:rPr>
          <w:rFonts w:ascii="PT Serif" w:hAnsi="PT Serif"/>
        </w:rPr>
      </w:pPr>
      <w:r>
        <w:rPr>
          <w:rFonts w:ascii="PT Serif" w:hAnsi="PT Serif"/>
        </w:rPr>
        <w:t>1. Решением высшего должностного лица субъекта Российской Федерации создается межведомственная комиссия по вопросам организации отдыха и оздоровления детей, в состав которой включаются представители законодательного органа субъекта Российской Федерации, уполномоченного органа исполнительной власти субъекта Российской Федерации в сфере организации отдыха и оздоровления детей, органа исполнительной власти субъекта Российской Федерации, осуществляющего государственный контроль (надзор) в сфере образования, органа исполнительной власти субъекта Российской Федерации в сфере культуры, органа исполнительной власти субъекта Российской Федерации в сфере физической культуры и спорта, органа исполнительной власти субъекта Российской Федерации в сфере туризма, представители территориальных органов федеральных органов исполнительной власти,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федеральный государственный надзор в области защиты прав потребителей, федеральный государственный санитарно-эпидемиологический надзор, федеральный государственный пожарный надзор, государственный контроль качества и безопасности медицинской деятельности, обеспечивающих безопасность людей на водных объектах, а также представители органов местного самоуправления, уполномоченный по правам ребенка в субъекте Российской Федерации, и утверждается регламент ее деятельности.</w:t>
      </w:r>
    </w:p>
    <w:p w14:paraId="451810D6" w14:textId="77777777" w:rsidR="00000000" w:rsidRDefault="00000000">
      <w:pPr>
        <w:spacing w:after="223"/>
        <w:jc w:val="both"/>
        <w:divId w:val="610169281"/>
        <w:rPr>
          <w:rFonts w:ascii="PT Serif" w:hAnsi="PT Serif"/>
        </w:rPr>
      </w:pPr>
      <w:r>
        <w:rPr>
          <w:rFonts w:ascii="PT Serif" w:hAnsi="PT Serif"/>
        </w:rPr>
        <w:t>Решением высшего должностного лица субъекта Российской Федерации в состав межведомственной комиссии по вопросам организации отдыха и оздоровления детей могут включаться представители иных органов государственной власти субъектов Российской Федерации, не указанных в абзаце первом настоящего пункта, а также представители общественных объединений.</w:t>
      </w:r>
    </w:p>
    <w:p w14:paraId="474ABAC2" w14:textId="77777777" w:rsidR="00000000" w:rsidRDefault="00000000">
      <w:pPr>
        <w:spacing w:after="223"/>
        <w:jc w:val="both"/>
        <w:divId w:val="610169281"/>
        <w:rPr>
          <w:rFonts w:ascii="PT Serif" w:hAnsi="PT Serif"/>
        </w:rPr>
      </w:pPr>
      <w:r>
        <w:rPr>
          <w:rFonts w:ascii="PT Serif" w:hAnsi="PT Serif"/>
        </w:rPr>
        <w:t>2. К полномочиям межведомственной комиссии по вопросам организации отдыха и оздоровления детей относятся:</w:t>
      </w:r>
    </w:p>
    <w:p w14:paraId="18EB763A" w14:textId="77777777" w:rsidR="00000000" w:rsidRDefault="00000000">
      <w:pPr>
        <w:spacing w:after="223"/>
        <w:jc w:val="both"/>
        <w:divId w:val="610169281"/>
        <w:rPr>
          <w:rFonts w:ascii="PT Serif" w:hAnsi="PT Serif"/>
        </w:rPr>
      </w:pPr>
      <w:r>
        <w:rPr>
          <w:rFonts w:ascii="PT Serif" w:hAnsi="PT Serif"/>
        </w:rPr>
        <w:t xml:space="preserve">содействие координации деятельности органов, организаций и лиц, указанных в </w:t>
      </w:r>
      <w:hyperlink r:id="rId31" w:anchor="/document/99/901713538/XA00M862NA/" w:tgtFrame="_self" w:history="1">
        <w:r>
          <w:rPr>
            <w:rStyle w:val="a4"/>
            <w:rFonts w:ascii="PT Serif" w:hAnsi="PT Serif"/>
          </w:rPr>
          <w:t>пункте 1 настоящей статьи</w:t>
        </w:r>
      </w:hyperlink>
      <w:r>
        <w:rPr>
          <w:rFonts w:ascii="PT Serif" w:hAnsi="PT Serif"/>
        </w:rPr>
        <w:t>;</w:t>
      </w:r>
    </w:p>
    <w:p w14:paraId="1C234911" w14:textId="77777777" w:rsidR="00000000" w:rsidRDefault="00000000">
      <w:pPr>
        <w:spacing w:after="223"/>
        <w:jc w:val="both"/>
        <w:divId w:val="610169281"/>
        <w:rPr>
          <w:rFonts w:ascii="PT Serif" w:hAnsi="PT Serif"/>
        </w:rPr>
      </w:pPr>
      <w:r>
        <w:rPr>
          <w:rFonts w:ascii="PT Serif" w:hAnsi="PT Serif"/>
        </w:rPr>
        <w:t>выезд к месту фактического оказания услуг по организации отдыха и оздоровления детей в случае предоставления членами межведомственной комиссии по вопросам организации отдыха и оздоровления детей информации о предоставлении таких услуг организацией, не включенной в реестр организаций отдыха детей и их оздоровления, а также информации, свидетельствующей о возможных нарушениях законодательства Российской Федерации в сфере организации отдыха и оздоровления детей;</w:t>
      </w:r>
    </w:p>
    <w:p w14:paraId="10B6DB48" w14:textId="77777777" w:rsidR="00000000" w:rsidRDefault="00000000">
      <w:pPr>
        <w:spacing w:after="223"/>
        <w:jc w:val="both"/>
        <w:divId w:val="610169281"/>
        <w:rPr>
          <w:rFonts w:ascii="PT Serif" w:hAnsi="PT Serif"/>
        </w:rPr>
      </w:pPr>
      <w:r>
        <w:rPr>
          <w:rFonts w:ascii="PT Serif" w:hAnsi="PT Serif"/>
        </w:rPr>
        <w:t>проведение информационно-разъяснительной работы с руководителями организаций отдыха детей и их оздоровления, в том числе в форме ежегодных семинаров;</w:t>
      </w:r>
    </w:p>
    <w:p w14:paraId="52072548" w14:textId="77777777" w:rsidR="00000000" w:rsidRDefault="00000000">
      <w:pPr>
        <w:spacing w:after="223"/>
        <w:jc w:val="both"/>
        <w:divId w:val="610169281"/>
        <w:rPr>
          <w:rFonts w:ascii="PT Serif" w:hAnsi="PT Serif"/>
        </w:rPr>
      </w:pPr>
      <w:r>
        <w:rPr>
          <w:rFonts w:ascii="PT Serif" w:hAnsi="PT Serif"/>
        </w:rPr>
        <w:t>мониторинг состояния ситуации в сфере организации отдыха и оздоровления детей в субъекте Российской Федерации;</w:t>
      </w:r>
    </w:p>
    <w:p w14:paraId="772E29F9" w14:textId="77777777" w:rsidR="00000000" w:rsidRDefault="00000000">
      <w:pPr>
        <w:spacing w:after="223"/>
        <w:jc w:val="both"/>
        <w:divId w:val="610169281"/>
        <w:rPr>
          <w:rFonts w:ascii="PT Serif" w:hAnsi="PT Serif"/>
        </w:rPr>
      </w:pPr>
      <w:r>
        <w:rPr>
          <w:rFonts w:ascii="PT Serif" w:hAnsi="PT Serif"/>
        </w:rPr>
        <w:t>анализ результатов мероприятий по проведению оздоровительной кампании детей за летний период и по итогам календарного года;</w:t>
      </w:r>
    </w:p>
    <w:p w14:paraId="410D2819" w14:textId="77777777" w:rsidR="00000000" w:rsidRDefault="00000000">
      <w:pPr>
        <w:spacing w:after="223"/>
        <w:jc w:val="both"/>
        <w:divId w:val="610169281"/>
        <w:rPr>
          <w:rFonts w:ascii="PT Serif" w:hAnsi="PT Serif"/>
        </w:rPr>
      </w:pPr>
      <w:r>
        <w:rPr>
          <w:rFonts w:ascii="PT Serif" w:hAnsi="PT Serif"/>
        </w:rPr>
        <w:t>разработка мероприятий, программ и предложений по повышению эффективности организации отдыха и оздоровления детей;</w:t>
      </w:r>
    </w:p>
    <w:p w14:paraId="30C81DA0" w14:textId="77777777" w:rsidR="00000000" w:rsidRDefault="00000000">
      <w:pPr>
        <w:spacing w:after="223"/>
        <w:jc w:val="both"/>
        <w:divId w:val="610169281"/>
        <w:rPr>
          <w:rFonts w:ascii="PT Serif" w:hAnsi="PT Serif"/>
        </w:rPr>
      </w:pPr>
      <w:r>
        <w:rPr>
          <w:rFonts w:ascii="PT Serif" w:hAnsi="PT Serif"/>
        </w:rPr>
        <w:t>информирование населения о результатах своей деятельности, в том числе путем размещения информации на официальном сайте высшего должностного лица субъекта Российской Федерации в сети "Интернет".</w:t>
      </w:r>
    </w:p>
    <w:p w14:paraId="0825551A" w14:textId="77777777" w:rsidR="00000000" w:rsidRDefault="00000000">
      <w:pPr>
        <w:spacing w:after="223"/>
        <w:jc w:val="both"/>
        <w:divId w:val="610169281"/>
        <w:rPr>
          <w:rFonts w:ascii="PT Serif" w:hAnsi="PT Serif"/>
        </w:rPr>
      </w:pPr>
      <w:r>
        <w:rPr>
          <w:rFonts w:ascii="PT Serif" w:hAnsi="PT Serif"/>
        </w:rPr>
        <w:t xml:space="preserve">3. Межведомственная комиссия по вопросам организации отдыха и оздоровления детей вправе направлять в уполномоченный орган исполнительной власти субъекта Российской Федерации в сфере организации отдыха и оздоровления детей предложения об исключении организаций отдыха детей и их оздоровления из реестра организаций отдыха детей и их оздоровления при наличии оснований, предусмотренных </w:t>
      </w:r>
      <w:hyperlink r:id="rId32" w:anchor="/document/99/901713538/XA00MD42NO/" w:tgtFrame="_self" w:history="1">
        <w:r>
          <w:rPr>
            <w:rStyle w:val="a4"/>
            <w:rFonts w:ascii="PT Serif" w:hAnsi="PT Serif"/>
          </w:rPr>
          <w:t>пунктом 7 статьи 12.2 настоящего Федерального закона</w:t>
        </w:r>
      </w:hyperlink>
      <w:r>
        <w:rPr>
          <w:rFonts w:ascii="PT Serif" w:hAnsi="PT Serif"/>
        </w:rPr>
        <w:t>.</w:t>
      </w:r>
    </w:p>
    <w:p w14:paraId="1B3E6EFC" w14:textId="77777777" w:rsidR="00000000" w:rsidRDefault="00000000">
      <w:pPr>
        <w:divId w:val="787429243"/>
        <w:rPr>
          <w:rFonts w:ascii="Helvetica" w:eastAsia="Times New Roman" w:hAnsi="Helvetica"/>
          <w:b/>
          <w:bCs/>
        </w:rPr>
      </w:pPr>
      <w:r>
        <w:rPr>
          <w:rStyle w:val="docarticle-number"/>
          <w:rFonts w:ascii="Helvetica" w:eastAsia="Times New Roman" w:hAnsi="Helvetica"/>
          <w:b/>
          <w:bCs/>
        </w:rPr>
        <w:t xml:space="preserve">Статья 12.6. </w:t>
      </w:r>
      <w:r>
        <w:rPr>
          <w:rStyle w:val="docarticle-name"/>
          <w:rFonts w:ascii="Helvetica" w:eastAsia="Times New Roman" w:hAnsi="Helvetica"/>
          <w:b/>
          <w:bCs/>
        </w:rPr>
        <w:t>Региональный государственный контроль (надзор) за достоверностью, актуальностью и полнотой сведений об организациях отдыха детей и их оздоровления</w:t>
      </w:r>
    </w:p>
    <w:p w14:paraId="4534774A" w14:textId="77777777" w:rsidR="00000000" w:rsidRDefault="00000000">
      <w:pPr>
        <w:spacing w:after="223"/>
        <w:jc w:val="both"/>
        <w:divId w:val="610169281"/>
        <w:rPr>
          <w:rFonts w:ascii="PT Serif" w:hAnsi="PT Serif"/>
        </w:rPr>
      </w:pPr>
      <w:r>
        <w:rPr>
          <w:rFonts w:ascii="PT Serif" w:hAnsi="PT Serif"/>
        </w:rPr>
        <w:t>1. Региональный государственный контроль (надзор)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осуществляется органом государственной власти субъекта Российской Федерации, уполномоченным высшим исполнительным органом государственной власти субъекта Российской Федерации.</w:t>
      </w:r>
    </w:p>
    <w:p w14:paraId="08D11F23" w14:textId="77777777" w:rsidR="00000000" w:rsidRDefault="00000000">
      <w:pPr>
        <w:spacing w:after="223"/>
        <w:jc w:val="both"/>
        <w:divId w:val="610169281"/>
        <w:rPr>
          <w:rFonts w:ascii="PT Serif" w:hAnsi="PT Serif"/>
        </w:rPr>
      </w:pPr>
      <w:r>
        <w:rPr>
          <w:rFonts w:ascii="PT Serif" w:hAnsi="PT Serif"/>
        </w:rPr>
        <w:t>2. Предметом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является соблюдение такими организациями требований к достоверности, актуальности и полноте сведений о них, представляемых для включения в указанный реестр.</w:t>
      </w:r>
    </w:p>
    <w:p w14:paraId="59A43F9B" w14:textId="77777777" w:rsidR="00000000" w:rsidRDefault="00000000">
      <w:pPr>
        <w:spacing w:after="223"/>
        <w:jc w:val="both"/>
        <w:divId w:val="610169281"/>
        <w:rPr>
          <w:rFonts w:ascii="PT Serif" w:hAnsi="PT Serif"/>
        </w:rPr>
      </w:pPr>
      <w:r>
        <w:rPr>
          <w:rFonts w:ascii="PT Serif" w:hAnsi="PT Serif"/>
        </w:rPr>
        <w:t xml:space="preserve">3. Организация и осуществление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регулируются </w:t>
      </w:r>
      <w:hyperlink r:id="rId33" w:anchor="/document/99/565415215/XA00M6G2N3/" w:history="1">
        <w:r>
          <w:rPr>
            <w:rStyle w:val="a4"/>
            <w:rFonts w:ascii="PT Serif" w:hAnsi="PT Serif"/>
          </w:rPr>
          <w:t>Федеральным законом от 31 июля 2020 года № 248-ФЗ "О государственном контроле (надзоре) и муниципальном контроле в Российской Федерации"</w:t>
        </w:r>
      </w:hyperlink>
      <w:r>
        <w:rPr>
          <w:rFonts w:ascii="PT Serif" w:hAnsi="PT Serif"/>
        </w:rPr>
        <w:t>.</w:t>
      </w:r>
    </w:p>
    <w:p w14:paraId="0D28F880" w14:textId="77777777" w:rsidR="00000000" w:rsidRDefault="00000000">
      <w:pPr>
        <w:spacing w:after="223"/>
        <w:jc w:val="both"/>
        <w:divId w:val="610169281"/>
        <w:rPr>
          <w:rFonts w:ascii="PT Serif" w:hAnsi="PT Serif"/>
        </w:rPr>
      </w:pPr>
      <w:r>
        <w:rPr>
          <w:rFonts w:ascii="PT Serif" w:hAnsi="PT Serif"/>
        </w:rPr>
        <w:t>4.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утверждается высшим исполнительным органом государственной власти субъекта Российской Федерации.</w:t>
      </w:r>
    </w:p>
    <w:p w14:paraId="77D1FC25" w14:textId="77777777" w:rsidR="00000000" w:rsidRDefault="00000000">
      <w:pPr>
        <w:divId w:val="1872112155"/>
        <w:rPr>
          <w:rFonts w:ascii="Helvetica" w:eastAsia="Times New Roman" w:hAnsi="Helvetica"/>
          <w:b/>
          <w:bCs/>
        </w:rPr>
      </w:pPr>
      <w:r>
        <w:rPr>
          <w:rStyle w:val="docarticle-number"/>
          <w:rFonts w:ascii="Helvetica" w:eastAsia="Times New Roman" w:hAnsi="Helvetica"/>
          <w:b/>
          <w:bCs/>
        </w:rPr>
        <w:t xml:space="preserve">Статья 13. </w:t>
      </w:r>
      <w:r>
        <w:rPr>
          <w:rStyle w:val="docarticle-name"/>
          <w:rFonts w:ascii="Helvetica" w:eastAsia="Times New Roman" w:hAnsi="Helvetica"/>
          <w:b/>
          <w:bCs/>
        </w:rPr>
        <w:t>Защита прав и законных интересов ребенка при формировании социальной инфраструктуры для детей</w:t>
      </w:r>
    </w:p>
    <w:p w14:paraId="4DC319BE" w14:textId="77777777" w:rsidR="00000000" w:rsidRDefault="00000000">
      <w:pPr>
        <w:spacing w:after="223"/>
        <w:jc w:val="both"/>
        <w:divId w:val="610169281"/>
        <w:rPr>
          <w:rFonts w:ascii="PT Serif" w:hAnsi="PT Serif"/>
        </w:rPr>
      </w:pPr>
      <w:r>
        <w:rPr>
          <w:rFonts w:ascii="PT Serif" w:hAnsi="PT Serif"/>
        </w:rPr>
        <w:t>1. Федеральные органы исполнительной власти, органы исполнительной власти субъектов Российской Федерации при принятии решений по вопросам социально-экономического развития соответствующих территорий учитывают нормативы строительства объектов социальной инфраструктуры для детей. Такие нормативы устанавливаются Правительством Российской Федерации и применяются с учетом региональных различий, традиций народов Российской Федерации, если иное не установлено законодательством соответствующего субъекта Российской Федерации.</w:t>
      </w:r>
    </w:p>
    <w:p w14:paraId="50BF6311" w14:textId="77777777" w:rsidR="00000000" w:rsidRDefault="00000000">
      <w:pPr>
        <w:spacing w:after="223"/>
        <w:jc w:val="both"/>
        <w:divId w:val="610169281"/>
        <w:rPr>
          <w:rFonts w:ascii="PT Serif" w:hAnsi="PT Serif"/>
        </w:rPr>
      </w:pPr>
      <w:r>
        <w:rPr>
          <w:rFonts w:ascii="PT Serif" w:hAnsi="PT Serif"/>
        </w:rPr>
        <w:t>2.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либо о реорганизации или ликвидации государственной или муниципальной организации, образующей социальную инфраструктуру для детей, допускается на основании положительного заключения комиссии по оценке последствий такого решения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14:paraId="5948633C" w14:textId="77777777" w:rsidR="00000000" w:rsidRDefault="00000000">
      <w:pPr>
        <w:spacing w:after="223"/>
        <w:jc w:val="both"/>
        <w:divId w:val="610169281"/>
        <w:rPr>
          <w:rFonts w:ascii="PT Serif" w:hAnsi="PT Serif"/>
        </w:rPr>
      </w:pPr>
      <w:r>
        <w:rPr>
          <w:rFonts w:ascii="PT Serif" w:hAnsi="PT Serif"/>
        </w:rPr>
        <w:t>Изменение назначения или ликвидация объекта социальной инфраструктуры для детей, являющегося государственной или муниципальной собственностью, допускается в случаях, установленных Правительством Российской Федерации.</w:t>
      </w:r>
    </w:p>
    <w:p w14:paraId="4913C964" w14:textId="77777777" w:rsidR="00000000" w:rsidRDefault="00000000">
      <w:pPr>
        <w:spacing w:after="223"/>
        <w:jc w:val="both"/>
        <w:divId w:val="610169281"/>
        <w:rPr>
          <w:rFonts w:ascii="PT Serif" w:hAnsi="PT Serif"/>
        </w:rPr>
      </w:pPr>
      <w:r>
        <w:rPr>
          <w:rFonts w:ascii="PT Serif" w:hAnsi="PT Serif"/>
        </w:rPr>
        <w:t>Реорганизация государственных организаций, муниципальных организаций, образующих социальную инфраструктуру для детей, допускается в случаях, установленных гражданским законодательством, без изменения назначения объектов социальной инфраструктуры для детей, являющихся государственной или муниципальной собственностью и входящих в имущественные комплексы таких организаций, в том числе вновь образуемых, если иное не установлено настоящим Федеральным законом.</w:t>
      </w:r>
    </w:p>
    <w:p w14:paraId="1721DDF1" w14:textId="77777777" w:rsidR="00000000" w:rsidRDefault="00000000">
      <w:pPr>
        <w:spacing w:after="223"/>
        <w:jc w:val="both"/>
        <w:divId w:val="610169281"/>
        <w:rPr>
          <w:rFonts w:ascii="PT Serif" w:hAnsi="PT Serif"/>
        </w:rPr>
      </w:pPr>
      <w:r>
        <w:rPr>
          <w:rFonts w:ascii="PT Serif" w:hAnsi="PT Serif"/>
        </w:rPr>
        <w:t>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государственной или муниципальной организации, образующей социальную инфраструктуру для детей, допускается в случае отсутствия в имущественном комплексе такой организации объектов социальной инфраструктуры для детей, являющихся государственной или муниципальной собственностью, либо в случае изменения назначения или ликвидации в соответствии с абзацем вторым настоящего пункта объектов социальной инфраструктуры для детей, входящих в имущественный комплекс такой организации.</w:t>
      </w:r>
    </w:p>
    <w:p w14:paraId="094C2D83" w14:textId="77777777" w:rsidR="00000000" w:rsidRDefault="00000000">
      <w:pPr>
        <w:spacing w:after="223"/>
        <w:jc w:val="both"/>
        <w:divId w:val="610169281"/>
        <w:rPr>
          <w:rFonts w:ascii="PT Serif" w:hAnsi="PT Serif"/>
        </w:rPr>
      </w:pPr>
      <w:r>
        <w:rPr>
          <w:rFonts w:ascii="PT Serif" w:hAnsi="PT Serif"/>
        </w:rPr>
        <w:t>Общие принципы проведения оценки последствий принятия решения, указанного в абзаце первом настоящего пункта, включая критерии этой оценки, а также общие принципы формирования и деятельности комиссии по оценке последствий принятия такого решения устанавливаются Правительством Российской Федерации.</w:t>
      </w:r>
    </w:p>
    <w:p w14:paraId="4A7AAE97" w14:textId="77777777" w:rsidR="00000000" w:rsidRDefault="00000000">
      <w:pPr>
        <w:spacing w:after="223"/>
        <w:jc w:val="both"/>
        <w:divId w:val="610169281"/>
        <w:rPr>
          <w:rFonts w:ascii="PT Serif" w:hAnsi="PT Serif"/>
        </w:rPr>
      </w:pPr>
      <w:r>
        <w:rPr>
          <w:rFonts w:ascii="PT Serif" w:hAnsi="PT Serif"/>
        </w:rPr>
        <w:t>Порядок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федеральной государственной собственностью, либо о реорганизации или ликвидации федеральных государственных организаций, образующих социальную инфраструктуру для детей, порядок создания комиссии по оценке последствий принятия такого решения и подготовки данной комиссией заключений устанавливаются Правительством Российской Федерации.</w:t>
      </w:r>
    </w:p>
    <w:p w14:paraId="5F88B2F1" w14:textId="77777777" w:rsidR="00000000" w:rsidRDefault="00000000">
      <w:pPr>
        <w:spacing w:after="223"/>
        <w:jc w:val="both"/>
        <w:divId w:val="610169281"/>
        <w:rPr>
          <w:rFonts w:ascii="PT Serif" w:hAnsi="PT Serif"/>
        </w:rPr>
      </w:pPr>
      <w:r>
        <w:rPr>
          <w:rFonts w:ascii="PT Serif" w:hAnsi="PT Serif"/>
        </w:rPr>
        <w:t>Порядок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субъекта Российской Федерации или муниципальной собственностью, либо о реорганизации или ликвидации государственных организаций субъекта Российской Федерации или муниципальных организаций, образующих социальную инфраструктуру для детей, порядок создания комиссии по оценке последствий принятия такого решения и подготовки данной комиссией заключений устанавливаются соответственно уполномоченными органами государственной власти субъекта Российской Федерации, органами местного самоуправления с учетом установленных в соответствии с абзацем пятым настоящего пункта общих принципов.</w:t>
      </w:r>
    </w:p>
    <w:p w14:paraId="1A45AA75" w14:textId="77777777" w:rsidR="00000000" w:rsidRDefault="00000000">
      <w:pPr>
        <w:spacing w:after="223"/>
        <w:jc w:val="both"/>
        <w:divId w:val="610169281"/>
        <w:rPr>
          <w:rFonts w:ascii="PT Serif" w:hAnsi="PT Serif"/>
        </w:rPr>
      </w:pPr>
      <w:r>
        <w:rPr>
          <w:rFonts w:ascii="PT Serif" w:hAnsi="PT Serif"/>
        </w:rPr>
        <w:t xml:space="preserve">3. Имущество, которое является государственной или муниципальной собственностью (земельные участки, здания, строения и сооружения, оборудование и иное имущество), которое относится к объектам социальной инфраструктуры для детей и возникновение, обособление или приобретение которого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может использоваться только в данных целях. Изменение целевого назначения и (или) вида разрешенного использования земельных участков, предоставленных для размещения объектов, предназначенных для организации отдыха и оздоровления детей, запрещается, за исключением случаев, при которых в соответствии с </w:t>
      </w:r>
      <w:hyperlink r:id="rId34" w:anchor="/document/99/901713538/XA00M9G2N4/" w:tgtFrame="_self" w:history="1">
        <w:r>
          <w:rPr>
            <w:rStyle w:val="a4"/>
            <w:rFonts w:ascii="PT Serif" w:hAnsi="PT Serif"/>
          </w:rPr>
          <w:t>пунктом 2 настоящей статьи</w:t>
        </w:r>
      </w:hyperlink>
      <w:r>
        <w:rPr>
          <w:rFonts w:ascii="PT Serif" w:hAnsi="PT Serif"/>
        </w:rPr>
        <w:t xml:space="preserve"> допускается изменение назначения или ликвидация объекта социальной инфраструктуры для детей, являющегося государственной или муниципальной собственностью, и случаев изъятия таких земельных участков для государственных или муниципальных нужд.</w:t>
      </w:r>
      <w:r>
        <w:rPr>
          <w:rFonts w:ascii="PT Serif" w:hAnsi="PT Serif"/>
        </w:rPr>
        <w:br/>
      </w:r>
      <w:r>
        <w:rPr>
          <w:rFonts w:ascii="PT Serif" w:hAnsi="PT Serif"/>
        </w:rPr>
        <w:br/>
        <w:t>Имущество, которое является собственностью субъекта Российской Федерации и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используется в порядке, определенном законодательством Российской Федерации и законодательством субъекта Российской Федерации. Имущество, которое является муниципальной собственностью и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используется в порядке, определенном муниципальными правовыми актами.</w:t>
      </w:r>
    </w:p>
    <w:p w14:paraId="7DA91B59" w14:textId="77777777" w:rsidR="00000000" w:rsidRDefault="00000000">
      <w:pPr>
        <w:spacing w:after="223"/>
        <w:jc w:val="both"/>
        <w:divId w:val="610169281"/>
        <w:rPr>
          <w:rFonts w:ascii="PT Serif" w:hAnsi="PT Serif"/>
        </w:rPr>
      </w:pPr>
      <w:r>
        <w:rPr>
          <w:rFonts w:ascii="PT Serif" w:hAnsi="PT Serif"/>
        </w:rPr>
        <w:t xml:space="preserve">4. Если государственная или муниципальная организация, образующая социальную инфраструктуру для детей, сдает в аренду, передает в безвозмездное пользование закрепленные за ней объекты собственности, заключению договора аренды и договора безвозмездного пользования должна предшествовать проводимая учредителем в порядке, установленном </w:t>
      </w:r>
      <w:hyperlink r:id="rId35" w:anchor="/document/99/901713538/XA00M9G2N4/" w:tgtFrame="_self" w:history="1">
        <w:r>
          <w:rPr>
            <w:rStyle w:val="a4"/>
            <w:rFonts w:ascii="PT Serif" w:hAnsi="PT Serif"/>
          </w:rPr>
          <w:t>пунктом 2 настоящей статьи</w:t>
        </w:r>
      </w:hyperlink>
      <w:r>
        <w:rPr>
          <w:rFonts w:ascii="PT Serif" w:hAnsi="PT Serif"/>
        </w:rPr>
        <w:t>, оценка последствий заключения таких договоров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14:paraId="5B8B2529" w14:textId="77777777" w:rsidR="00000000" w:rsidRDefault="00000000">
      <w:pPr>
        <w:spacing w:after="223"/>
        <w:jc w:val="both"/>
        <w:divId w:val="610169281"/>
        <w:rPr>
          <w:rFonts w:ascii="PT Serif" w:hAnsi="PT Serif"/>
        </w:rPr>
      </w:pPr>
      <w:r>
        <w:rPr>
          <w:rFonts w:ascii="PT Serif" w:hAnsi="PT Serif"/>
        </w:rPr>
        <w:t>Договор аренды и договор безвозмездного пользования не могут заключаться, если в результате проведенной оценки последствий их заключения установлена возможность ухудшения указанных в абзаце первом настоящего пункта условий.</w:t>
      </w:r>
    </w:p>
    <w:p w14:paraId="041D6B3E" w14:textId="77777777" w:rsidR="00000000" w:rsidRDefault="00000000">
      <w:pPr>
        <w:spacing w:after="223"/>
        <w:jc w:val="both"/>
        <w:divId w:val="610169281"/>
        <w:rPr>
          <w:rFonts w:ascii="PT Serif" w:hAnsi="PT Serif"/>
        </w:rPr>
      </w:pPr>
      <w:r>
        <w:rPr>
          <w:rFonts w:ascii="PT Serif" w:hAnsi="PT Serif"/>
        </w:rPr>
        <w:t xml:space="preserve">Требование о проведении оценки последствий заключения договоров, указанное в абзаце первом настоящего пункта, не распространяется на случаи заключения государственной или муниципальной профессиональной образовательной организацией, образовательной организацией высшего образования таких договоров в целях, предусмотренных </w:t>
      </w:r>
      <w:hyperlink r:id="rId36" w:anchor="/document/99/902389617/XA00M522MN/" w:history="1">
        <w:r>
          <w:rPr>
            <w:rStyle w:val="a4"/>
            <w:rFonts w:ascii="PT Serif" w:hAnsi="PT Serif"/>
          </w:rPr>
          <w:t>пунктами 2</w:t>
        </w:r>
      </w:hyperlink>
      <w:r>
        <w:rPr>
          <w:rFonts w:ascii="PT Serif" w:hAnsi="PT Serif"/>
        </w:rPr>
        <w:t xml:space="preserve">, </w:t>
      </w:r>
      <w:hyperlink r:id="rId37" w:anchor="/document/99/902389617/XA00M8G2N7/" w:history="1">
        <w:r>
          <w:rPr>
            <w:rStyle w:val="a4"/>
            <w:rFonts w:ascii="PT Serif" w:hAnsi="PT Serif"/>
          </w:rPr>
          <w:t>5</w:t>
        </w:r>
      </w:hyperlink>
      <w:r>
        <w:rPr>
          <w:rFonts w:ascii="PT Serif" w:hAnsi="PT Serif"/>
        </w:rPr>
        <w:t xml:space="preserve"> (в части организации и создания условий для занятия обучающимися физической культурой и спортом) и </w:t>
      </w:r>
      <w:hyperlink r:id="rId38" w:anchor="/document/99/902389617/XA00MA62NG/" w:history="1">
        <w:r>
          <w:rPr>
            <w:rStyle w:val="a4"/>
            <w:rFonts w:ascii="PT Serif" w:hAnsi="PT Serif"/>
          </w:rPr>
          <w:t>8 части 1 статьи 41 Федерального закона от 29 декабря 2012 года № 273-ФЗ "Об образовании в Российской Федерации"</w:t>
        </w:r>
      </w:hyperlink>
      <w:r>
        <w:rPr>
          <w:rFonts w:ascii="PT Serif" w:hAnsi="PT Serif"/>
        </w:rPr>
        <w:t xml:space="preserve">, а также на случай, указанный в </w:t>
      </w:r>
      <w:hyperlink r:id="rId39" w:anchor="/document/99/902389617/XA00M7S2N3/" w:history="1">
        <w:r>
          <w:rPr>
            <w:rStyle w:val="a4"/>
            <w:rFonts w:ascii="PT Serif" w:hAnsi="PT Serif"/>
          </w:rPr>
          <w:t>части 3 статьи 41 указанного Федерального закона</w:t>
        </w:r>
      </w:hyperlink>
      <w:r>
        <w:rPr>
          <w:rFonts w:ascii="PT Serif" w:hAnsi="PT Serif"/>
        </w:rPr>
        <w:t>.</w:t>
      </w:r>
    </w:p>
    <w:p w14:paraId="77A7D8BA" w14:textId="77777777" w:rsidR="00000000" w:rsidRDefault="00000000">
      <w:pPr>
        <w:spacing w:after="223"/>
        <w:jc w:val="both"/>
        <w:divId w:val="610169281"/>
        <w:rPr>
          <w:rFonts w:ascii="PT Serif" w:hAnsi="PT Serif"/>
        </w:rPr>
      </w:pPr>
      <w:r>
        <w:rPr>
          <w:rStyle w:val="docexpired1"/>
          <w:rFonts w:ascii="PT Serif" w:hAnsi="PT Serif"/>
        </w:rPr>
        <w:t xml:space="preserve">5. Пункт утратил силу с 9 января 2023 года - </w:t>
      </w:r>
      <w:hyperlink r:id="rId40" w:anchor="/document/99/1300428311/XA00LVS2MC/" w:history="1">
        <w:r>
          <w:rPr>
            <w:rStyle w:val="a4"/>
            <w:rFonts w:ascii="PT Serif" w:hAnsi="PT Serif"/>
          </w:rPr>
          <w:t>Федеральный закон от 29 декабря 2022 года № 635-ФЗ</w:t>
        </w:r>
      </w:hyperlink>
      <w:r>
        <w:rPr>
          <w:rStyle w:val="docexpired1"/>
          <w:rFonts w:ascii="PT Serif" w:hAnsi="PT Serif"/>
        </w:rPr>
        <w:t xml:space="preserve">. - См. </w:t>
      </w:r>
      <w:hyperlink r:id="rId41" w:anchor="/document/99/578328186/XA00MB62ND/" w:history="1">
        <w:r>
          <w:rPr>
            <w:rStyle w:val="a4"/>
            <w:rFonts w:ascii="PT Serif" w:hAnsi="PT Serif"/>
          </w:rPr>
          <w:t>предыдущую редакцию</w:t>
        </w:r>
      </w:hyperlink>
      <w:r>
        <w:rPr>
          <w:rStyle w:val="docexpired1"/>
          <w:rFonts w:ascii="PT Serif" w:hAnsi="PT Serif"/>
        </w:rPr>
        <w:t>.</w:t>
      </w:r>
    </w:p>
    <w:p w14:paraId="7D32420A" w14:textId="77777777" w:rsidR="00000000" w:rsidRDefault="00000000">
      <w:pPr>
        <w:spacing w:after="223"/>
        <w:jc w:val="both"/>
        <w:divId w:val="610169281"/>
        <w:rPr>
          <w:rFonts w:ascii="PT Serif" w:hAnsi="PT Serif"/>
        </w:rPr>
      </w:pPr>
      <w:r>
        <w:rPr>
          <w:rStyle w:val="docexpired1"/>
          <w:rFonts w:ascii="PT Serif" w:hAnsi="PT Serif"/>
        </w:rPr>
        <w:t xml:space="preserve">6. Пункт утратил силу с 1 января 2005 года - </w:t>
      </w:r>
      <w:hyperlink r:id="rId42" w:anchor="/document/99/901907297/XA00MIM2OG/" w:history="1">
        <w:r>
          <w:rPr>
            <w:rStyle w:val="a4"/>
            <w:rFonts w:ascii="PT Serif" w:hAnsi="PT Serif"/>
          </w:rPr>
          <w:t>Федеральный закон от 22 августа 2004 года № 122-ФЗ</w:t>
        </w:r>
      </w:hyperlink>
      <w:r>
        <w:rPr>
          <w:rStyle w:val="docexpired1"/>
          <w:rFonts w:ascii="PT Serif" w:hAnsi="PT Serif"/>
        </w:rPr>
        <w:t xml:space="preserve">. - См. </w:t>
      </w:r>
      <w:hyperlink r:id="rId43" w:anchor="/document/99/901919155/ZA022163GG/" w:history="1">
        <w:r>
          <w:rPr>
            <w:rStyle w:val="a4"/>
            <w:rFonts w:ascii="PT Serif" w:hAnsi="PT Serif"/>
          </w:rPr>
          <w:t>предыдущую редакцию</w:t>
        </w:r>
      </w:hyperlink>
      <w:r>
        <w:rPr>
          <w:rStyle w:val="docexpired1"/>
          <w:rFonts w:ascii="PT Serif" w:hAnsi="PT Serif"/>
        </w:rPr>
        <w:t>.</w:t>
      </w:r>
    </w:p>
    <w:p w14:paraId="0C1C7E2F" w14:textId="77777777" w:rsidR="00000000" w:rsidRDefault="00000000">
      <w:pPr>
        <w:spacing w:after="223"/>
        <w:jc w:val="both"/>
        <w:divId w:val="610169281"/>
        <w:rPr>
          <w:rFonts w:ascii="PT Serif" w:hAnsi="PT Serif"/>
        </w:rPr>
      </w:pPr>
      <w:r>
        <w:rPr>
          <w:rFonts w:ascii="PT Serif" w:hAnsi="PT Serif"/>
        </w:rPr>
        <w:t>7. Изменение формы собственности имущества, которое относится к объектам социальной инфраструктуры для детей и является государственной или муниципальной собственностью, может осуществляться в установленных законом порядке.</w:t>
      </w:r>
    </w:p>
    <w:p w14:paraId="3C2190FD" w14:textId="77777777" w:rsidR="00000000" w:rsidRDefault="00000000">
      <w:pPr>
        <w:divId w:val="1728214994"/>
        <w:rPr>
          <w:rFonts w:ascii="Helvetica" w:eastAsia="Times New Roman" w:hAnsi="Helvetica"/>
          <w:b/>
          <w:bCs/>
        </w:rPr>
      </w:pPr>
      <w:r>
        <w:rPr>
          <w:rStyle w:val="docarticle-number"/>
          <w:rFonts w:ascii="Helvetica" w:eastAsia="Times New Roman" w:hAnsi="Helvetica"/>
          <w:b/>
          <w:bCs/>
        </w:rPr>
        <w:t xml:space="preserve">Статья 14. </w:t>
      </w:r>
      <w:r>
        <w:rPr>
          <w:rStyle w:val="docarticle-name"/>
          <w:rFonts w:ascii="Helvetica" w:eastAsia="Times New Roman" w:hAnsi="Helvetica"/>
          <w:b/>
          <w:bCs/>
        </w:rPr>
        <w:t>Защита ребенка от информации, пропаганды и агитации, наносящих вред его здоровью, нравственному и духовному развитию</w:t>
      </w:r>
    </w:p>
    <w:p w14:paraId="6EC4116D" w14:textId="77777777" w:rsidR="00000000" w:rsidRDefault="00000000">
      <w:pPr>
        <w:spacing w:after="223"/>
        <w:jc w:val="both"/>
        <w:divId w:val="610169281"/>
        <w:rPr>
          <w:rFonts w:ascii="PT Serif" w:hAnsi="PT Serif"/>
        </w:rPr>
      </w:pPr>
      <w:r>
        <w:rPr>
          <w:rFonts w:ascii="PT Serif" w:hAnsi="PT Serif"/>
        </w:rPr>
        <w:t>1. Органы государственной власти Российской Федерации принимают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табачных изделий, никотинсодержащей продукции или устройств для потребления никотинсодержащей продукции, от информации, пропагандирующей либо демонстрирующей потребление путем вдыхания сжиженных углеводородных газов, содержащихся в потенциально опасных газосодержащих товарах бытового назначения, и (или) их паров, от пропаганды социального, расового, национального и религиозного неравенства, от информации порнографического характера, от информации, пропагандирующей либо демонстрирующей нетрадиционные сексуальные отношения и (или) предпочтения, от информации, пропагандирующей педофилию, от информации, пропагандирующей отказ от деторождения, от информации, способной вызвать у детей желание сменить пол, а также от распространения печатной продукции, аудио- и видеопродукции, пропагандирующей насилие и жестокость, наркоманию, токсикоманию, антиобщественное поведение.</w:t>
      </w:r>
    </w:p>
    <w:p w14:paraId="72DD626E" w14:textId="77777777" w:rsidR="00000000" w:rsidRDefault="00000000">
      <w:pPr>
        <w:spacing w:after="223"/>
        <w:jc w:val="both"/>
        <w:divId w:val="610169281"/>
        <w:rPr>
          <w:rFonts w:ascii="PT Serif" w:hAnsi="PT Serif"/>
        </w:rPr>
      </w:pPr>
      <w:r>
        <w:rPr>
          <w:rFonts w:ascii="PT Serif" w:hAnsi="PT Serif"/>
        </w:rPr>
        <w:t xml:space="preserve">2. В целях защиты детей от информации, причиняющей вред их здоровью и (или) развитию, </w:t>
      </w:r>
      <w:hyperlink r:id="rId44" w:anchor="/document/99/902254151/XA00M6G2N3/" w:history="1">
        <w:r>
          <w:rPr>
            <w:rStyle w:val="a4"/>
            <w:rFonts w:ascii="PT Serif" w:hAnsi="PT Serif"/>
          </w:rPr>
          <w:t>Федеральным законом от 29 декабря 2010 года № 436-ФЗ "О защите детей от информации, причиняющей вред их здоровью и развитию"</w:t>
        </w:r>
      </w:hyperlink>
      <w:r>
        <w:rPr>
          <w:rFonts w:ascii="PT Serif" w:hAnsi="PT Serif"/>
        </w:rPr>
        <w:t xml:space="preserve"> устанавливаются требования к распространению среди детей информации, в том числе требования к осуществлению классификации информационной продукции, ее экспертизы,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w:t>
      </w:r>
    </w:p>
    <w:p w14:paraId="3215FC17" w14:textId="77777777" w:rsidR="00000000" w:rsidRDefault="00000000">
      <w:pPr>
        <w:spacing w:after="223"/>
        <w:jc w:val="both"/>
        <w:divId w:val="610169281"/>
        <w:rPr>
          <w:rFonts w:ascii="PT Serif" w:hAnsi="PT Serif"/>
        </w:rPr>
      </w:pPr>
      <w:r>
        <w:rPr>
          <w:rFonts w:ascii="PT Serif" w:hAnsi="PT Serif"/>
        </w:rPr>
        <w:t>3. В целях обеспечения безопасности жизни, охраны здоровья, нравственности ребенка, защиты его от негативных воздействий в порядке, определенном уполномоченным Правительством Российской Федерации федеральным органом исполнительной власти, проводится экспертиза (социальная, психологическая, педагогическая, санитарная) настольных, компьютерных и иных игр, игрушек и игровых сооружений для детей.</w:t>
      </w:r>
    </w:p>
    <w:p w14:paraId="1074C803" w14:textId="77777777" w:rsidR="00000000" w:rsidRDefault="00000000">
      <w:pPr>
        <w:divId w:val="1679845008"/>
        <w:rPr>
          <w:rFonts w:ascii="Helvetica" w:eastAsia="Times New Roman" w:hAnsi="Helvetica"/>
          <w:b/>
          <w:bCs/>
        </w:rPr>
      </w:pPr>
      <w:r>
        <w:rPr>
          <w:rStyle w:val="docarticle-number"/>
          <w:rFonts w:ascii="Helvetica" w:eastAsia="Times New Roman" w:hAnsi="Helvetica"/>
          <w:b/>
          <w:bCs/>
        </w:rPr>
        <w:t xml:space="preserve">Статья 14.1. </w:t>
      </w:r>
      <w:r>
        <w:rPr>
          <w:rStyle w:val="docarticle-name"/>
          <w:rFonts w:ascii="Helvetica" w:eastAsia="Times New Roman" w:hAnsi="Helvetica"/>
          <w:b/>
          <w:bCs/>
        </w:rPr>
        <w:t>Меры по содействию физическому, интеллектуальному, психическому, духовному и нравственному развитию детей</w:t>
      </w:r>
    </w:p>
    <w:p w14:paraId="6B29E3C5" w14:textId="77777777" w:rsidR="00000000" w:rsidRDefault="00000000">
      <w:pPr>
        <w:spacing w:after="223"/>
        <w:jc w:val="both"/>
        <w:divId w:val="610169281"/>
        <w:rPr>
          <w:rFonts w:ascii="PT Serif" w:hAnsi="PT Serif"/>
        </w:rPr>
      </w:pPr>
      <w:r>
        <w:rPr>
          <w:rFonts w:ascii="PT Serif" w:hAnsi="PT Serif"/>
        </w:rPr>
        <w:t>1. В целях содействия физическому, интеллектуальному, психическому, духовному и нравственному развитию детей и формированию у них навыков здорового образа жизни органы государственной власти Российской Федерации, органы государственной власти субъектов Российской Федерации, органы местного самоуправления в соответствии с их компетенцией создают благоприятные условия для осуществления деятельности физкультурно-спортивных организаций, организаций культуры, организаций, образующих социальную инфраструктуру для детей (включая места для их доступа к сети "Интернет").</w:t>
      </w:r>
    </w:p>
    <w:p w14:paraId="4113DDC0" w14:textId="77777777" w:rsidR="00000000" w:rsidRDefault="00000000">
      <w:pPr>
        <w:spacing w:after="223"/>
        <w:jc w:val="both"/>
        <w:divId w:val="610169281"/>
        <w:rPr>
          <w:rFonts w:ascii="PT Serif" w:hAnsi="PT Serif"/>
        </w:rPr>
      </w:pPr>
      <w:r>
        <w:rPr>
          <w:rFonts w:ascii="PT Serif" w:hAnsi="PT Serif"/>
        </w:rPr>
        <w:t>2. Родители (лица, их заменяющие) обязаны заботиться о здоровье, физическом, психическом, духовном и нравственном развитии своих детей. Лица, осуществляющие мероприятия по образованию, воспитанию, развитию, охране здоровья, социальной защите и социальному обслуживанию детей, содействию их социальной адаптации, социальной реабилитации и подобные мероприятия с участием детей (далее - лица, осуществляющие мероприятия с участием детей), в пределах их полномочий способствуют физическому, интеллектуальному, психическому, духовному и нравственному развитию детей.</w:t>
      </w:r>
      <w:r>
        <w:rPr>
          <w:rFonts w:ascii="PT Serif" w:hAnsi="PT Serif"/>
        </w:rPr>
        <w:br/>
      </w:r>
      <w:r>
        <w:rPr>
          <w:rFonts w:ascii="PT Serif" w:hAnsi="PT Serif"/>
        </w:rPr>
        <w:br/>
        <w:t>Органы государственной власти Российской Федерации, органы государственной власти субъектов Российской Федерации,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 интеллектуальному, психическому, духовному и нравственному развитию детей.</w:t>
      </w:r>
    </w:p>
    <w:p w14:paraId="322ED8DB" w14:textId="77777777" w:rsidR="00000000" w:rsidRDefault="00000000">
      <w:pPr>
        <w:spacing w:after="223"/>
        <w:jc w:val="both"/>
        <w:divId w:val="610169281"/>
        <w:rPr>
          <w:rFonts w:ascii="PT Serif" w:hAnsi="PT Serif"/>
        </w:rPr>
      </w:pPr>
      <w:r>
        <w:rPr>
          <w:rFonts w:ascii="PT Serif" w:hAnsi="PT Serif"/>
        </w:rPr>
        <w:t>3. Законами субъектов Российской Федерации в целях предупреждения причинения вреда здоровью детей, их физическому, интеллектуальному, психическому, духовному и нравственному развитию могут устанавливаться:</w:t>
      </w:r>
      <w:r>
        <w:rPr>
          <w:rFonts w:ascii="PT Serif" w:hAnsi="PT Serif"/>
        </w:rPr>
        <w:br/>
      </w:r>
      <w:r>
        <w:rPr>
          <w:rFonts w:ascii="PT Serif" w:hAnsi="PT Serif"/>
        </w:rPr>
        <w:br/>
        <w:t>меры по недопущению нахождения детей (лиц, не достигших возраста 18 лет)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в пивных ресторанах, винных барах, пивных барах, рюмочных, в других местах, которые предназначены для реализации только алкогольной продукции, и в иных местах, нахождение в которых может причинить вред здоровью детей, их физическому, интеллектуальному, психическому, духовному и нравственному развитию;</w:t>
      </w:r>
      <w:r>
        <w:rPr>
          <w:rFonts w:ascii="PT Serif" w:hAnsi="PT Serif"/>
        </w:rPr>
        <w:br/>
      </w:r>
      <w:r>
        <w:rPr>
          <w:rFonts w:ascii="PT Serif" w:hAnsi="PT Serif"/>
        </w:rPr>
        <w:br/>
        <w:t>меры по недопущению нахождения детей (лиц, не достигших возраста 18 лет) в ночное время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 а также для реализации услуг в сфере торговли и общественного питания (организациях или пунктах), для развлечений, досуга, где в установленном законом порядке предусмотрена розничная продажа алкогольной продукции, и в иных общественных местах без сопровождения родителей (лиц, их заменяющих) или лиц, осуществляющих мероприятия с участием детей;</w:t>
      </w:r>
    </w:p>
    <w:p w14:paraId="4A4215AF" w14:textId="77777777" w:rsidR="00000000" w:rsidRDefault="00000000">
      <w:pPr>
        <w:spacing w:after="223"/>
        <w:jc w:val="both"/>
        <w:divId w:val="610169281"/>
        <w:rPr>
          <w:rFonts w:ascii="PT Serif" w:hAnsi="PT Serif"/>
        </w:rPr>
      </w:pPr>
      <w:r>
        <w:rPr>
          <w:rFonts w:ascii="PT Serif" w:hAnsi="PT Serif"/>
        </w:rPr>
        <w:t>порядок уведомления родителей (лиц, их заменяющих) или лиц, осуществляющих мероприятия с участием детей, и (или) органов внутренних дел в случае обнаружения ребенка в местах, указанных в абзацах втором и третьем настоящего пункта, в нарушение установленных требований, а также порядок доставления такого ребенка его родителям (лицам, их заменяющим) или лицам, осуществляющим мероприятия с участием детей, либо в случае отсутствия указанных лиц, невозможности установления их местонахождения или иных препятствующих незамедлительному доставлению ребенка указанным лицам обстоятельств в специализированные учреждения для несовершеннолетних, нуждающихся в социальной реабилитации, по месту обнаружения ребенка.</w:t>
      </w:r>
    </w:p>
    <w:p w14:paraId="6446C964" w14:textId="77777777" w:rsidR="00000000" w:rsidRDefault="00000000">
      <w:pPr>
        <w:spacing w:after="223"/>
        <w:jc w:val="both"/>
        <w:divId w:val="610169281"/>
        <w:rPr>
          <w:rFonts w:ascii="PT Serif" w:hAnsi="PT Serif"/>
        </w:rPr>
      </w:pPr>
      <w:r>
        <w:rPr>
          <w:rFonts w:ascii="PT Serif" w:hAnsi="PT Serif"/>
        </w:rPr>
        <w:t>4. Субъекты Российской Федерации в соответствии с пунктом 3 настоящей статьи вправе:</w:t>
      </w:r>
      <w:r>
        <w:rPr>
          <w:rFonts w:ascii="PT Serif" w:hAnsi="PT Serif"/>
        </w:rPr>
        <w:br/>
      </w:r>
      <w:r>
        <w:rPr>
          <w:rFonts w:ascii="PT Serif" w:hAnsi="PT Serif"/>
        </w:rPr>
        <w:br/>
        <w:t>определять с учетом культурных и иных местных традиций места, нахождение в которых может причинить вред здоровью детей, их физическому, интеллектуальному, психическому, духовному и нравственному развитию, и общественные места,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w:t>
      </w:r>
      <w:r>
        <w:rPr>
          <w:rFonts w:ascii="PT Serif" w:hAnsi="PT Serif"/>
        </w:rPr>
        <w:br/>
      </w:r>
      <w:r>
        <w:rPr>
          <w:rFonts w:ascii="PT Serif" w:hAnsi="PT Serif"/>
        </w:rPr>
        <w:br/>
        <w:t>сокращать с учетом сезонных, климатических и иных условий ночное время, в течение которого не допускается нахождение детей без сопровождения родителей (лиц, их заменяющих), а также лиц, осуществляющих мероприятия с участием детей, в установленных общественных местах;</w:t>
      </w:r>
      <w:r>
        <w:rPr>
          <w:rFonts w:ascii="PT Serif" w:hAnsi="PT Serif"/>
        </w:rPr>
        <w:br/>
      </w:r>
      <w:r>
        <w:rPr>
          <w:rFonts w:ascii="PT Serif" w:hAnsi="PT Serif"/>
        </w:rPr>
        <w:br/>
        <w:t>снижать с учетом культурных и иных местных традиций возраст детей, до достижения которого не допускается их нахождение в ночное время в установленных общественных местах без сопровождения родителей (лиц, их заменяющих), а также лиц, осуществляющих мероприятия с участием детей, но не более чем на два года.</w:t>
      </w:r>
    </w:p>
    <w:p w14:paraId="0AA8F3F9" w14:textId="77777777" w:rsidR="00000000" w:rsidRDefault="00000000">
      <w:pPr>
        <w:spacing w:after="223"/>
        <w:jc w:val="both"/>
        <w:divId w:val="610169281"/>
        <w:rPr>
          <w:rFonts w:ascii="PT Serif" w:hAnsi="PT Serif"/>
        </w:rPr>
      </w:pPr>
      <w:r>
        <w:rPr>
          <w:rFonts w:ascii="PT Serif" w:hAnsi="PT Serif"/>
        </w:rPr>
        <w:t>5. Установление субъектами Российской Федерации в соответствии с абзацем третьим пункта 3 настоящей статьи мер по недопущению нахождения детей (лиц, не достигших возраста 18 лет) в ночное время без сопровождения родителей (лиц, их заменяющих) или лиц, осуществляющих мероприятия с участием детей,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 если маршруты следования указанных транспортных средств проходят по территориям двух и более субъектов Российской Федерации.</w:t>
      </w:r>
    </w:p>
    <w:p w14:paraId="0EA4477D" w14:textId="77777777" w:rsidR="00000000" w:rsidRDefault="00000000">
      <w:pPr>
        <w:spacing w:after="223"/>
        <w:jc w:val="both"/>
        <w:divId w:val="610169281"/>
        <w:rPr>
          <w:rFonts w:ascii="PT Serif" w:hAnsi="PT Serif"/>
        </w:rPr>
      </w:pPr>
      <w:r>
        <w:rPr>
          <w:rFonts w:ascii="PT Serif" w:hAnsi="PT Serif"/>
        </w:rPr>
        <w:t>6. Для оценки предложений об определении мест, нахождение в которых может причинить вред здоровью детей, их физическому, интеллектуальному, психическому, духовному и нравственному развитию, общественных мест,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 создаются экспертные комиссии. Порядок формирования и порядок деятельности таких комиссий устанавливаются в соответствии с законами субъектов Российской Федерации.</w:t>
      </w:r>
    </w:p>
    <w:p w14:paraId="4F574A72" w14:textId="77777777" w:rsidR="00000000" w:rsidRDefault="00000000">
      <w:pPr>
        <w:spacing w:after="223"/>
        <w:jc w:val="both"/>
        <w:divId w:val="610169281"/>
        <w:rPr>
          <w:rFonts w:ascii="PT Serif" w:hAnsi="PT Serif"/>
        </w:rPr>
      </w:pPr>
      <w:r>
        <w:rPr>
          <w:rFonts w:ascii="PT Serif" w:hAnsi="PT Serif"/>
        </w:rPr>
        <w:t>7. Органы местного самоуправления с учетом положений настоящей статьи и в порядке, устанавливаемом законами субъектов Российской Федерации, могут определять на территории соответствующего муниципального образования места, нахождение в которых детей в соответствии с пунктом 3 настоящей статьи не допускается.</w:t>
      </w:r>
    </w:p>
    <w:p w14:paraId="62CFCE8E" w14:textId="77777777" w:rsidR="00000000" w:rsidRDefault="00000000">
      <w:pPr>
        <w:spacing w:after="223"/>
        <w:jc w:val="both"/>
        <w:divId w:val="610169281"/>
        <w:rPr>
          <w:rFonts w:ascii="PT Serif" w:hAnsi="PT Serif"/>
        </w:rPr>
      </w:pPr>
      <w:r>
        <w:rPr>
          <w:rFonts w:ascii="PT Serif" w:hAnsi="PT Serif"/>
        </w:rPr>
        <w:t>8. Законами субъектов Российской Федерации за несоблюдение установленных требований к обеспечению родителями (лицами, их заменяющими), лицами, осуществляющими мероприятия с участием детей, а также юридическими лицами или гражданами, осуществляющими предпринимательскую деятельность без образования юридического лица, мер по содействию физическому, интеллектуальному, психическому, духовному и нравственному развитию детей и предупреждению причинения им вреда может устанавливаться административная ответственность.</w:t>
      </w:r>
    </w:p>
    <w:p w14:paraId="593400F1" w14:textId="77777777" w:rsidR="00000000" w:rsidRDefault="00000000">
      <w:pPr>
        <w:divId w:val="1037700429"/>
        <w:rPr>
          <w:rFonts w:ascii="Helvetica" w:eastAsia="Times New Roman" w:hAnsi="Helvetica"/>
          <w:b/>
          <w:bCs/>
        </w:rPr>
      </w:pPr>
      <w:r>
        <w:rPr>
          <w:rStyle w:val="docarticle-number"/>
          <w:rFonts w:ascii="Helvetica" w:eastAsia="Times New Roman" w:hAnsi="Helvetica"/>
          <w:b/>
          <w:bCs/>
        </w:rPr>
        <w:t xml:space="preserve">Статья 14.2. </w:t>
      </w:r>
      <w:r>
        <w:rPr>
          <w:rStyle w:val="docarticle-name"/>
          <w:rFonts w:ascii="Helvetica" w:eastAsia="Times New Roman" w:hAnsi="Helvetica"/>
          <w:b/>
          <w:bCs/>
        </w:rPr>
        <w:t>Меры по противодействию торговле детьми и эксплуатации детей</w:t>
      </w:r>
    </w:p>
    <w:p w14:paraId="3B14F1D9" w14:textId="77777777" w:rsidR="00000000" w:rsidRDefault="00000000">
      <w:pPr>
        <w:spacing w:after="223"/>
        <w:jc w:val="both"/>
        <w:divId w:val="610169281"/>
        <w:rPr>
          <w:rFonts w:ascii="PT Serif" w:hAnsi="PT Serif"/>
        </w:rPr>
      </w:pPr>
      <w:r>
        <w:rPr>
          <w:rFonts w:ascii="PT Serif" w:hAnsi="PT Serif"/>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своих полномочий принимают меры по противодействию торговле детьми и эксплуатации детей.</w:t>
      </w:r>
    </w:p>
    <w:p w14:paraId="2D8ED292" w14:textId="77777777" w:rsidR="00000000" w:rsidRDefault="00000000">
      <w:pPr>
        <w:spacing w:after="223"/>
        <w:jc w:val="both"/>
        <w:divId w:val="610169281"/>
        <w:rPr>
          <w:rFonts w:ascii="PT Serif" w:hAnsi="PT Serif"/>
        </w:rPr>
      </w:pPr>
      <w:r>
        <w:rPr>
          <w:rFonts w:ascii="PT Serif" w:hAnsi="PT Serif"/>
        </w:rPr>
        <w:t>2. Органы государственной власти Российской Федерации, органы государственной власти субъектов Российской Федерации, органы местного самоуправления в соответствии с их компетенцией принимают меры по оказанию необходимой педагогической, психологической, медицинской, юридической помощи жертвам торговли детьми и (или) эксплуатации детей, их родителям (лицам, их заменяющим).</w:t>
      </w:r>
    </w:p>
    <w:p w14:paraId="5B31027B" w14:textId="77777777" w:rsidR="00000000" w:rsidRDefault="00000000">
      <w:pPr>
        <w:spacing w:after="223"/>
        <w:jc w:val="both"/>
        <w:divId w:val="610169281"/>
        <w:rPr>
          <w:rFonts w:ascii="PT Serif" w:hAnsi="PT Serif"/>
        </w:rPr>
      </w:pPr>
      <w:r>
        <w:rPr>
          <w:rFonts w:ascii="PT Serif" w:hAnsi="PT Serif"/>
        </w:rPr>
        <w:t>3. Общественные объединения (организации) и иные некоммерческие организации могут 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осуществлении мер по противодействию торговле детьми и эксплуатации детей, оказанию необходимой педагогической, психологической, медицинской, юридической помощи жертвам торговли детьми и (или) эксплуатации детей, их родителям (лицам, их заменяющим).</w:t>
      </w:r>
    </w:p>
    <w:p w14:paraId="0239018D" w14:textId="77777777" w:rsidR="00000000" w:rsidRDefault="00000000">
      <w:pPr>
        <w:spacing w:after="223"/>
        <w:jc w:val="both"/>
        <w:divId w:val="610169281"/>
        <w:rPr>
          <w:rFonts w:ascii="PT Serif" w:hAnsi="PT Serif"/>
        </w:rPr>
      </w:pPr>
      <w:r>
        <w:rPr>
          <w:rFonts w:ascii="PT Serif" w:hAnsi="PT Serif"/>
        </w:rPr>
        <w:t>4. Граждане Российской Федерации, иностранные граждане, лица без гражданства несут уголовную, гражданско-правовую, дисциплинарную ответственность за совершение правонарушений, связанных с торговлей детьми и (или) эксплуатацией детей, в соответствии с законодательством Российской Федерации.</w:t>
      </w:r>
    </w:p>
    <w:p w14:paraId="5FFD4208" w14:textId="77777777" w:rsidR="00000000" w:rsidRDefault="00000000">
      <w:pPr>
        <w:spacing w:after="223"/>
        <w:jc w:val="both"/>
        <w:divId w:val="610169281"/>
        <w:rPr>
          <w:rFonts w:ascii="PT Serif" w:hAnsi="PT Serif"/>
        </w:rPr>
      </w:pPr>
      <w:r>
        <w:rPr>
          <w:rFonts w:ascii="PT Serif" w:hAnsi="PT Serif"/>
        </w:rPr>
        <w:t>5. Юридические лица несут ответственность за создание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а также за изготовление, приобретение, хранение, перевозку, распространение, публичную демонстрацию, рекламирование материалов или предметов с порнографическими изображениями несовершеннолетних в соответствии с законодательством Российской Федерации. Настоящее положение распространяется на иностранные юридические лица в случаях, предусмотренных законодательством Российской Федерации.</w:t>
      </w:r>
    </w:p>
    <w:p w14:paraId="11DB1583" w14:textId="77777777" w:rsidR="00000000" w:rsidRDefault="00000000">
      <w:pPr>
        <w:spacing w:after="223"/>
        <w:jc w:val="both"/>
        <w:divId w:val="610169281"/>
        <w:rPr>
          <w:rFonts w:ascii="PT Serif" w:hAnsi="PT Serif"/>
        </w:rPr>
      </w:pPr>
      <w:r>
        <w:rPr>
          <w:rFonts w:ascii="PT Serif" w:hAnsi="PT Serif"/>
        </w:rPr>
        <w:t>6. Применение мер ответственности к юридическому лицу за правонарушения, связанные с торговлей детьми и (или) эксплуатацией детей, изготовлением и (или) оборотом материалов или предметов с порнографическими изображениями несовершеннолетних, не освобождает от ответственности за данные правонарушения виновное физическое лицо, равно как и привлечение физического лица к уголовной или иной ответственности за правонарушения, связанные с торговлей детьми и (или) эксплуатацией детей, изготовлением и (или) оборотом материалов или предметов с порнографическими изображениями несовершеннолетних, не освобождает от ответственности за данные правонарушения юридическое лицо.</w:t>
      </w:r>
    </w:p>
    <w:p w14:paraId="1CD4FC96" w14:textId="77777777" w:rsidR="00000000" w:rsidRDefault="00000000">
      <w:pPr>
        <w:divId w:val="1504204460"/>
        <w:rPr>
          <w:rFonts w:ascii="Helvetica" w:eastAsia="Times New Roman" w:hAnsi="Helvetica"/>
          <w:b/>
          <w:bCs/>
        </w:rPr>
      </w:pPr>
      <w:r>
        <w:rPr>
          <w:rStyle w:val="docarticle-number"/>
          <w:rFonts w:ascii="Helvetica" w:eastAsia="Times New Roman" w:hAnsi="Helvetica"/>
          <w:b/>
          <w:bCs/>
        </w:rPr>
        <w:t xml:space="preserve">Статья 15. </w:t>
      </w:r>
      <w:r>
        <w:rPr>
          <w:rStyle w:val="docarticle-name"/>
          <w:rFonts w:ascii="Helvetica" w:eastAsia="Times New Roman" w:hAnsi="Helvetica"/>
          <w:b/>
          <w:bCs/>
        </w:rPr>
        <w:t>Защита прав детей, находящихся в трудной жизненной ситуации</w:t>
      </w:r>
    </w:p>
    <w:p w14:paraId="31EAD099" w14:textId="77777777" w:rsidR="00000000" w:rsidRDefault="00000000">
      <w:pPr>
        <w:spacing w:after="223"/>
        <w:jc w:val="both"/>
        <w:divId w:val="610169281"/>
        <w:rPr>
          <w:rFonts w:ascii="PT Serif" w:hAnsi="PT Serif"/>
        </w:rPr>
      </w:pPr>
      <w:r>
        <w:rPr>
          <w:rStyle w:val="docexpired1"/>
          <w:rFonts w:ascii="PT Serif" w:hAnsi="PT Serif"/>
        </w:rPr>
        <w:t xml:space="preserve">1. Абзац утратил силу с 1 января 2005 года - </w:t>
      </w:r>
      <w:hyperlink r:id="rId45" w:anchor="/document/99/901907297/XA00MJ82OJ/" w:history="1">
        <w:r>
          <w:rPr>
            <w:rStyle w:val="a4"/>
            <w:rFonts w:ascii="PT Serif" w:hAnsi="PT Serif"/>
          </w:rPr>
          <w:t>Федеральный закон от 22 августа 2004 года № 122-ФЗ</w:t>
        </w:r>
      </w:hyperlink>
      <w:r>
        <w:rPr>
          <w:rStyle w:val="docexpired1"/>
          <w:rFonts w:ascii="PT Serif" w:hAnsi="PT Serif"/>
        </w:rPr>
        <w:t xml:space="preserve">. - См. </w:t>
      </w:r>
      <w:hyperlink r:id="rId46" w:anchor="/document/99/901919155/ZA021S43FP/" w:history="1">
        <w:r>
          <w:rPr>
            <w:rStyle w:val="a4"/>
            <w:rFonts w:ascii="PT Serif" w:hAnsi="PT Serif"/>
          </w:rPr>
          <w:t>предыдущую редакцию</w:t>
        </w:r>
      </w:hyperlink>
      <w:r>
        <w:rPr>
          <w:rStyle w:val="docexpired1"/>
          <w:rFonts w:ascii="PT Serif" w:hAnsi="PT Serif"/>
        </w:rPr>
        <w:t>.</w:t>
      </w:r>
      <w:r>
        <w:rPr>
          <w:rFonts w:ascii="PT Serif" w:hAnsi="PT Serif"/>
        </w:rPr>
        <w:br/>
      </w:r>
      <w:r>
        <w:rPr>
          <w:rFonts w:ascii="PT Serif" w:hAnsi="PT Serif"/>
        </w:rPr>
        <w:br/>
        <w:t>Защита прав детей, находящихся в трудной жизненной ситуации (за исключением содержащихся и обучающихся в федеральных государственных образовательных организациях), осуществляется органами государственной власти субъектов Российской Федерации в соответствии с законодательством субъектов Российской Федерации. Защита прав детей, находящихся в трудной жизненной ситуации, содержащихся и обучающихся в федеральных государственных образовательных организациях, осуществляется федеральными органами государственной власти в соответствии с законодательством Российской Федерации.</w:t>
      </w:r>
      <w:r>
        <w:rPr>
          <w:rFonts w:ascii="PT Serif" w:hAnsi="PT Serif"/>
        </w:rPr>
        <w:br/>
      </w:r>
      <w:r>
        <w:rPr>
          <w:rFonts w:ascii="PT Serif" w:hAnsi="PT Serif"/>
        </w:rPr>
        <w:br/>
        <w:t>Государство гарантирует судебную защиту прав детей, находящихся в трудной жизненной ситуации.</w:t>
      </w:r>
    </w:p>
    <w:p w14:paraId="185149B6" w14:textId="77777777" w:rsidR="00000000" w:rsidRDefault="00000000">
      <w:pPr>
        <w:spacing w:after="223"/>
        <w:jc w:val="both"/>
        <w:divId w:val="610169281"/>
        <w:rPr>
          <w:rFonts w:ascii="PT Serif" w:hAnsi="PT Serif"/>
        </w:rPr>
      </w:pPr>
      <w:r>
        <w:rPr>
          <w:rStyle w:val="docexpired1"/>
          <w:rFonts w:ascii="PT Serif" w:hAnsi="PT Serif"/>
        </w:rPr>
        <w:t xml:space="preserve">2. Пункт утратил силу с 1 января 2005 года - </w:t>
      </w:r>
      <w:hyperlink r:id="rId47" w:anchor="/document/99/901907297/XA00MJ82OJ/" w:history="1">
        <w:r>
          <w:rPr>
            <w:rStyle w:val="a4"/>
            <w:rFonts w:ascii="PT Serif" w:hAnsi="PT Serif"/>
          </w:rPr>
          <w:t>Федеральный закон от 22 августа 2004 года № 122-ФЗ</w:t>
        </w:r>
      </w:hyperlink>
      <w:r>
        <w:rPr>
          <w:rStyle w:val="docexpired1"/>
          <w:rFonts w:ascii="PT Serif" w:hAnsi="PT Serif"/>
        </w:rPr>
        <w:t xml:space="preserve">. - См. </w:t>
      </w:r>
      <w:hyperlink r:id="rId48" w:anchor="/document/99/901919155/ZA02HQ43P4/" w:history="1">
        <w:r>
          <w:rPr>
            <w:rStyle w:val="a4"/>
            <w:rFonts w:ascii="PT Serif" w:hAnsi="PT Serif"/>
          </w:rPr>
          <w:t>предыдущую редакцию</w:t>
        </w:r>
      </w:hyperlink>
      <w:r>
        <w:rPr>
          <w:rStyle w:val="docexpired1"/>
          <w:rFonts w:ascii="PT Serif" w:hAnsi="PT Serif"/>
        </w:rPr>
        <w:t>.</w:t>
      </w:r>
    </w:p>
    <w:p w14:paraId="01859394" w14:textId="77777777" w:rsidR="00000000" w:rsidRDefault="00000000">
      <w:pPr>
        <w:spacing w:after="223"/>
        <w:jc w:val="both"/>
        <w:divId w:val="610169281"/>
        <w:rPr>
          <w:rFonts w:ascii="PT Serif" w:hAnsi="PT Serif"/>
        </w:rPr>
      </w:pPr>
      <w:r>
        <w:rPr>
          <w:rFonts w:ascii="PT Serif" w:hAnsi="PT Serif"/>
        </w:rPr>
        <w:t>3. Общественные объединения (организации) и иные некоммерческие организации, в том числе международные объединения (организации) в лице своих отделений в Российской Федерации, осуществляют свою деятельность по защите прав детей, находящихся в трудной жизненной ситуации, в соответствии с общепризнанными принципами и нормами международного права, международными договорами Российской Федерации, законодательством Российской Федерации и законодательством субъектов Российской Федерации. Указанные объединения (организации) вправе в судебном порядке оспаривать неправомерные ущемляющие или нарушающие права детей, находящихся в трудной жизненной ситуации, действия должностных лиц органов государственной власти, организаций, граждан, в том числе родителей (лиц, их заменяющих), педагогических, медицинских, социальных работников и других специалистов в области работы с детьми.</w:t>
      </w:r>
    </w:p>
    <w:p w14:paraId="7C7B3AAD" w14:textId="77777777" w:rsidR="00000000" w:rsidRDefault="00000000">
      <w:pPr>
        <w:spacing w:after="223"/>
        <w:jc w:val="both"/>
        <w:divId w:val="610169281"/>
        <w:rPr>
          <w:rFonts w:ascii="PT Serif" w:hAnsi="PT Serif"/>
        </w:rPr>
      </w:pPr>
      <w:r>
        <w:rPr>
          <w:rFonts w:ascii="PT Serif" w:hAnsi="PT Serif"/>
        </w:rPr>
        <w:t>4. При регулировании внесудебных процедур, связанных с участием детей и (или) защитой их прав и законных интересов, а также при принятии решений о наказаниях, которые могут применяться к несовершеннолетним, совершившим правонарушения, должностные лица органов государственной власти, местного самоуправления действуют в соответствии с общепризнанными принципами и нормами международного права, нормами, предусмотренными международными договорами Российской Федерации, в том числе в части гуманного обращения с несовершеннолетними, оказания им квалифицированной юридической помощи, законодательством Российской Федерации.</w:t>
      </w:r>
    </w:p>
    <w:p w14:paraId="1E86FB9B" w14:textId="77777777" w:rsidR="00000000" w:rsidRDefault="00000000">
      <w:pPr>
        <w:spacing w:after="223"/>
        <w:jc w:val="both"/>
        <w:divId w:val="610169281"/>
        <w:rPr>
          <w:rFonts w:ascii="PT Serif" w:hAnsi="PT Serif"/>
        </w:rPr>
      </w:pPr>
      <w:r>
        <w:rPr>
          <w:rFonts w:ascii="PT Serif" w:hAnsi="PT Serif"/>
        </w:rPr>
        <w:t>Обязательными являются обеспечение приоритета личного и социального благополучия ребенка, обеспечение специализации правоприменительных процедур (действий) с его участием или в его интересах, учет особенностей возраста и социального положения ребенка.</w:t>
      </w:r>
      <w:r>
        <w:rPr>
          <w:rFonts w:ascii="PT Serif" w:hAnsi="PT Serif"/>
        </w:rPr>
        <w:br/>
      </w:r>
      <w:r>
        <w:rPr>
          <w:rFonts w:ascii="PT Serif" w:hAnsi="PT Serif"/>
        </w:rPr>
        <w:br/>
        <w:t>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 принимая решение о применении указанных мер, за исключением такой меры, как помещение в образовательную организацию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(специальное учебно-воспитательное учреждение открытого или закрытого типа), или медицинскую организацию, вправе признать необходимым проведение мероприятий по социальной реабилитации несовершеннолетнего.</w:t>
      </w:r>
      <w:r>
        <w:rPr>
          <w:rFonts w:ascii="PT Serif" w:hAnsi="PT Serif"/>
        </w:rPr>
        <w:br/>
      </w:r>
      <w:r>
        <w:rPr>
          <w:rFonts w:ascii="PT Serif" w:hAnsi="PT Serif"/>
        </w:rPr>
        <w:br/>
        <w:t>Если ребенок, с участием которого или в интересах которого осуществляется правоприменительная процедура (действие), нуждается в педагогической, психологической, медицинской, юридической помощи, в социальной реабилитации, должностное лицо, осуществляющее правоприменительную процедуру (действие),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w:t>
      </w:r>
    </w:p>
    <w:p w14:paraId="3B6F38F5" w14:textId="77777777" w:rsidR="00000000" w:rsidRDefault="00000000">
      <w:pPr>
        <w:divId w:val="406538958"/>
        <w:rPr>
          <w:rFonts w:ascii="PT Serif" w:eastAsia="Times New Roman" w:hAnsi="PT Serif"/>
          <w:sz w:val="35"/>
          <w:szCs w:val="35"/>
        </w:rPr>
      </w:pPr>
      <w:r>
        <w:rPr>
          <w:rStyle w:val="docchapter-number"/>
          <w:rFonts w:ascii="PT Serif" w:eastAsia="Times New Roman" w:hAnsi="PT Serif"/>
          <w:sz w:val="35"/>
          <w:szCs w:val="35"/>
        </w:rPr>
        <w:t xml:space="preserve">Глава III. </w:t>
      </w:r>
      <w:r>
        <w:rPr>
          <w:rStyle w:val="docchapter-name"/>
          <w:rFonts w:ascii="PT Serif" w:eastAsia="Times New Roman" w:hAnsi="PT Serif"/>
          <w:sz w:val="35"/>
          <w:szCs w:val="35"/>
        </w:rPr>
        <w:t>Организационные основы гарантий прав ребенка</w:t>
      </w:r>
    </w:p>
    <w:p w14:paraId="34E8EC11" w14:textId="77777777" w:rsidR="00000000" w:rsidRDefault="00000000">
      <w:pPr>
        <w:divId w:val="1313101099"/>
        <w:rPr>
          <w:rFonts w:ascii="Helvetica" w:eastAsia="Times New Roman" w:hAnsi="Helvetica"/>
          <w:b/>
          <w:bCs/>
        </w:rPr>
      </w:pPr>
      <w:r>
        <w:rPr>
          <w:rStyle w:val="docarticle-number"/>
          <w:rFonts w:ascii="Helvetica" w:eastAsia="Times New Roman" w:hAnsi="Helvetica"/>
          <w:b/>
          <w:bCs/>
        </w:rPr>
        <w:t xml:space="preserve">Статья 16. </w:t>
      </w:r>
      <w:r>
        <w:rPr>
          <w:rStyle w:val="docarticle-name"/>
          <w:rFonts w:ascii="Helvetica" w:eastAsia="Times New Roman" w:hAnsi="Helvetica"/>
          <w:b/>
          <w:bCs/>
        </w:rPr>
        <w:t>Федеральные органы исполнительной власти, органы исполнительной власти субъектов Российской Федерации, осуществляющие гарантии прав ребенка в Российской Федерации</w:t>
      </w:r>
    </w:p>
    <w:p w14:paraId="66B51294" w14:textId="77777777" w:rsidR="00000000" w:rsidRDefault="00000000">
      <w:pPr>
        <w:spacing w:after="223"/>
        <w:jc w:val="both"/>
        <w:divId w:val="610169281"/>
        <w:rPr>
          <w:rFonts w:ascii="PT Serif" w:hAnsi="PT Serif"/>
        </w:rPr>
      </w:pPr>
      <w:r>
        <w:rPr>
          <w:rFonts w:ascii="PT Serif" w:hAnsi="PT Serif"/>
        </w:rPr>
        <w:t>1. Компетенция федеральных органов исполнительной власти, которые осуществляют гарантии прав ребенка, реализуют государственную политику в интересах детей, в том числе осуществляют деятельность в области образования, охраны здоровья, социальной защиты, социального обслуживания, содействия социальной адаптации и социальной реабилитации детей, обеспечения их занятости и охраны труда, профилактики безнадзорности и правонарушений, организации детского и семейного отдыха, государственной поддержки общественных объединений (организаций), иных некоммерческих организаций и в других областях в соответствии с законодательством Российской Федерации, устанавливается Президентом Российской Федерации и Правительством Российской Федерации.</w:t>
      </w:r>
    </w:p>
    <w:p w14:paraId="4B969FC4" w14:textId="77777777" w:rsidR="00000000" w:rsidRDefault="00000000">
      <w:pPr>
        <w:spacing w:after="223"/>
        <w:jc w:val="both"/>
        <w:divId w:val="610169281"/>
        <w:rPr>
          <w:rFonts w:ascii="PT Serif" w:hAnsi="PT Serif"/>
        </w:rPr>
      </w:pPr>
      <w:r>
        <w:rPr>
          <w:rStyle w:val="docexpired1"/>
          <w:rFonts w:ascii="PT Serif" w:hAnsi="PT Serif"/>
        </w:rPr>
        <w:t xml:space="preserve">2. Пункт утратил силу с 1 января 2005 года - </w:t>
      </w:r>
      <w:hyperlink r:id="rId49" w:anchor="/document/99/901907297/XA00MJQ2OM/" w:history="1">
        <w:r>
          <w:rPr>
            <w:rStyle w:val="a4"/>
            <w:rFonts w:ascii="PT Serif" w:hAnsi="PT Serif"/>
          </w:rPr>
          <w:t>Федеральный закон от 22 августа 2004 года № 122-ФЗ</w:t>
        </w:r>
      </w:hyperlink>
      <w:r>
        <w:rPr>
          <w:rStyle w:val="docexpired1"/>
          <w:rFonts w:ascii="PT Serif" w:hAnsi="PT Serif"/>
        </w:rPr>
        <w:t xml:space="preserve">. - См. </w:t>
      </w:r>
      <w:hyperlink r:id="rId50" w:anchor="/document/99/901919155/ZA023QA3G7/" w:history="1">
        <w:r>
          <w:rPr>
            <w:rStyle w:val="a4"/>
            <w:rFonts w:ascii="PT Serif" w:hAnsi="PT Serif"/>
          </w:rPr>
          <w:t>предыдущую редакцию</w:t>
        </w:r>
      </w:hyperlink>
      <w:r>
        <w:rPr>
          <w:rStyle w:val="docexpired1"/>
          <w:rFonts w:ascii="PT Serif" w:hAnsi="PT Serif"/>
        </w:rPr>
        <w:t>.</w:t>
      </w:r>
    </w:p>
    <w:p w14:paraId="6C7C0089" w14:textId="77777777" w:rsidR="00000000" w:rsidRDefault="00000000">
      <w:pPr>
        <w:spacing w:after="223"/>
        <w:jc w:val="both"/>
        <w:divId w:val="610169281"/>
        <w:rPr>
          <w:rFonts w:ascii="PT Serif" w:hAnsi="PT Serif"/>
        </w:rPr>
      </w:pPr>
      <w:r>
        <w:rPr>
          <w:rFonts w:ascii="PT Serif" w:hAnsi="PT Serif"/>
        </w:rPr>
        <w:t>3. Компетенция органов исполнительной власти субъектов Российской Федерации, которые осуществляют мероприятия по реализации государственной политики в интересах детей, регулируется законодательством субъектов Российской Федерации.</w:t>
      </w:r>
    </w:p>
    <w:p w14:paraId="6C2D7BE8" w14:textId="77777777" w:rsidR="00000000" w:rsidRDefault="00000000">
      <w:pPr>
        <w:divId w:val="2142644880"/>
        <w:rPr>
          <w:rFonts w:ascii="Helvetica" w:eastAsia="Times New Roman" w:hAnsi="Helvetica"/>
          <w:b/>
          <w:bCs/>
        </w:rPr>
      </w:pPr>
      <w:r>
        <w:rPr>
          <w:rStyle w:val="docarticle-number"/>
          <w:rFonts w:ascii="Helvetica" w:eastAsia="Times New Roman" w:hAnsi="Helvetica"/>
          <w:b/>
          <w:bCs/>
        </w:rPr>
        <w:t xml:space="preserve">Статья 16.1. </w:t>
      </w:r>
      <w:r>
        <w:rPr>
          <w:rStyle w:val="docarticle-name"/>
          <w:rFonts w:ascii="Helvetica" w:eastAsia="Times New Roman" w:hAnsi="Helvetica"/>
          <w:b/>
          <w:bCs/>
        </w:rPr>
        <w:t>Уполномоченный при Президенте Российской Федерации по правам ребенка и уполномоченный по правам ребенка в субъекте Российской Федерации</w:t>
      </w:r>
    </w:p>
    <w:p w14:paraId="27F7621A" w14:textId="77777777" w:rsidR="00000000" w:rsidRDefault="00000000">
      <w:pPr>
        <w:spacing w:after="223"/>
        <w:jc w:val="both"/>
        <w:divId w:val="610169281"/>
        <w:rPr>
          <w:rFonts w:ascii="PT Serif" w:hAnsi="PT Serif"/>
        </w:rPr>
      </w:pPr>
      <w:r>
        <w:rPr>
          <w:rFonts w:ascii="PT Serif" w:hAnsi="PT Serif"/>
        </w:rPr>
        <w:t>Уполномоченный при Президенте Российской Федерации по правам ребенка и уполномоченный по правам ребенка в субъекте Российской Федерации в пределах своих полномочий обеспечивают защиту прав и законных интересов детей.</w:t>
      </w:r>
    </w:p>
    <w:p w14:paraId="587B4BCC" w14:textId="77777777" w:rsidR="00000000" w:rsidRDefault="00000000">
      <w:pPr>
        <w:divId w:val="1653557313"/>
        <w:rPr>
          <w:rFonts w:ascii="PT Serif" w:eastAsia="Times New Roman" w:hAnsi="PT Serif"/>
          <w:color w:val="CCCCCC"/>
        </w:rPr>
      </w:pPr>
      <w:r>
        <w:rPr>
          <w:rStyle w:val="docarticle-number"/>
          <w:rFonts w:ascii="PT Serif" w:eastAsia="Times New Roman" w:hAnsi="PT Serif"/>
          <w:color w:val="CCCCCC"/>
        </w:rPr>
        <w:t xml:space="preserve">Статья 17. </w:t>
      </w:r>
      <w:r>
        <w:rPr>
          <w:rStyle w:val="docarticle-name"/>
          <w:rFonts w:ascii="PT Serif" w:eastAsia="Times New Roman" w:hAnsi="PT Serif"/>
          <w:color w:val="CCCCCC"/>
        </w:rPr>
        <w:t>Государственная поддержка органов местного самоуправления, осуществляющих деятельность по защите прав и законных интересов детей</w:t>
      </w:r>
    </w:p>
    <w:p w14:paraId="0D17AE79" w14:textId="77777777" w:rsidR="00000000" w:rsidRDefault="00000000">
      <w:pPr>
        <w:pStyle w:val="centertext"/>
        <w:divId w:val="610169281"/>
        <w:rPr>
          <w:rFonts w:ascii="PT Serif" w:hAnsi="PT Serif"/>
        </w:rPr>
      </w:pPr>
      <w:r>
        <w:rPr>
          <w:rFonts w:ascii="PT Serif" w:hAnsi="PT Serif"/>
        </w:rPr>
        <w:t xml:space="preserve">Статья утратила силу с 1 января 2005 года - </w:t>
      </w:r>
      <w:r>
        <w:rPr>
          <w:rFonts w:ascii="PT Serif" w:hAnsi="PT Serif"/>
        </w:rPr>
        <w:br/>
      </w:r>
      <w:hyperlink r:id="rId51" w:anchor="/document/99/901907297/XA00MJQ2OM/" w:history="1">
        <w:r>
          <w:rPr>
            <w:rStyle w:val="a4"/>
            <w:rFonts w:ascii="PT Serif" w:hAnsi="PT Serif"/>
          </w:rPr>
          <w:t>Федеральный закон от 22 августа 2004 года № 122-ФЗ</w:t>
        </w:r>
      </w:hyperlink>
      <w:r>
        <w:rPr>
          <w:rFonts w:ascii="PT Serif" w:hAnsi="PT Serif"/>
        </w:rPr>
        <w:t xml:space="preserve">. - </w:t>
      </w:r>
    </w:p>
    <w:p w14:paraId="608D17DF" w14:textId="77777777" w:rsidR="00000000" w:rsidRDefault="00000000">
      <w:pPr>
        <w:pStyle w:val="centertext"/>
        <w:divId w:val="610169281"/>
        <w:rPr>
          <w:rFonts w:ascii="PT Serif" w:hAnsi="PT Serif"/>
        </w:rPr>
      </w:pPr>
      <w:r>
        <w:rPr>
          <w:rFonts w:ascii="PT Serif" w:hAnsi="PT Serif"/>
        </w:rPr>
        <w:t xml:space="preserve">См. </w:t>
      </w:r>
      <w:hyperlink r:id="rId52" w:anchor="/document/99/901919155/ZA023203G2/" w:history="1">
        <w:r>
          <w:rPr>
            <w:rStyle w:val="a4"/>
            <w:rFonts w:ascii="PT Serif" w:hAnsi="PT Serif"/>
          </w:rPr>
          <w:t>предыдущую редакцию</w:t>
        </w:r>
      </w:hyperlink>
    </w:p>
    <w:p w14:paraId="1FD99D88" w14:textId="77777777" w:rsidR="00000000" w:rsidRDefault="00000000">
      <w:pPr>
        <w:divId w:val="306517050"/>
        <w:rPr>
          <w:rFonts w:ascii="PT Serif" w:eastAsia="Times New Roman" w:hAnsi="PT Serif"/>
          <w:color w:val="CCCCCC"/>
        </w:rPr>
      </w:pPr>
      <w:r>
        <w:rPr>
          <w:rStyle w:val="docarticle-number"/>
          <w:rFonts w:ascii="PT Serif" w:eastAsia="Times New Roman" w:hAnsi="PT Serif"/>
          <w:color w:val="CCCCCC"/>
        </w:rPr>
        <w:t xml:space="preserve">Статья 18. </w:t>
      </w:r>
      <w:r>
        <w:rPr>
          <w:rStyle w:val="docarticle-name"/>
          <w:rFonts w:ascii="PT Serif" w:eastAsia="Times New Roman" w:hAnsi="PT Serif"/>
          <w:color w:val="CCCCCC"/>
        </w:rPr>
        <w:t>Государственная поддержка общественных объединений (организаций) и иных некоммерческих организаций, граждан, осуществляющих деятельность по защите прав и законных интересов детей</w:t>
      </w:r>
    </w:p>
    <w:p w14:paraId="7A7D23DF" w14:textId="77777777" w:rsidR="00000000" w:rsidRDefault="00000000">
      <w:pPr>
        <w:pStyle w:val="centertext"/>
        <w:divId w:val="610169281"/>
        <w:rPr>
          <w:rFonts w:ascii="PT Serif" w:hAnsi="PT Serif"/>
        </w:rPr>
      </w:pPr>
      <w:r>
        <w:rPr>
          <w:rFonts w:ascii="PT Serif" w:hAnsi="PT Serif"/>
        </w:rPr>
        <w:t xml:space="preserve">Статья утратила силу с 1 января 2005 года - </w:t>
      </w:r>
      <w:r>
        <w:rPr>
          <w:rFonts w:ascii="PT Serif" w:hAnsi="PT Serif"/>
        </w:rPr>
        <w:br/>
      </w:r>
      <w:hyperlink r:id="rId53" w:anchor="/document/99/901907297/XA00MJQ2OM/" w:history="1">
        <w:r>
          <w:rPr>
            <w:rStyle w:val="a4"/>
            <w:rFonts w:ascii="PT Serif" w:hAnsi="PT Serif"/>
          </w:rPr>
          <w:t>Федеральный закон от 22 августа 2004 года № 122-ФЗ</w:t>
        </w:r>
      </w:hyperlink>
      <w:r>
        <w:rPr>
          <w:rFonts w:ascii="PT Serif" w:hAnsi="PT Serif"/>
        </w:rPr>
        <w:t xml:space="preserve">. - </w:t>
      </w:r>
    </w:p>
    <w:p w14:paraId="2DD62E6E" w14:textId="77777777" w:rsidR="00000000" w:rsidRDefault="00000000">
      <w:pPr>
        <w:pStyle w:val="centertext"/>
        <w:divId w:val="610169281"/>
        <w:rPr>
          <w:rFonts w:ascii="PT Serif" w:hAnsi="PT Serif"/>
        </w:rPr>
      </w:pPr>
      <w:r>
        <w:rPr>
          <w:rFonts w:ascii="PT Serif" w:hAnsi="PT Serif"/>
        </w:rPr>
        <w:t xml:space="preserve">См. </w:t>
      </w:r>
      <w:hyperlink r:id="rId54" w:anchor="/document/99/901919155/ZA023803D1/" w:history="1">
        <w:r>
          <w:rPr>
            <w:rStyle w:val="a4"/>
            <w:rFonts w:ascii="PT Serif" w:hAnsi="PT Serif"/>
          </w:rPr>
          <w:t>предыдущую редакцию</w:t>
        </w:r>
      </w:hyperlink>
    </w:p>
    <w:p w14:paraId="0CBFF4BA" w14:textId="77777777" w:rsidR="00000000" w:rsidRDefault="00000000">
      <w:pPr>
        <w:divId w:val="1914197796"/>
        <w:rPr>
          <w:rFonts w:ascii="PT Serif" w:eastAsia="Times New Roman" w:hAnsi="PT Serif"/>
          <w:color w:val="CCCCCC"/>
        </w:rPr>
      </w:pPr>
      <w:r>
        <w:rPr>
          <w:rStyle w:val="docarticle-number"/>
          <w:rFonts w:ascii="PT Serif" w:eastAsia="Times New Roman" w:hAnsi="PT Serif"/>
          <w:color w:val="CCCCCC"/>
        </w:rPr>
        <w:t xml:space="preserve">Статья 19. </w:t>
      </w:r>
      <w:r>
        <w:rPr>
          <w:rStyle w:val="docarticle-name"/>
          <w:rFonts w:ascii="PT Serif" w:eastAsia="Times New Roman" w:hAnsi="PT Serif"/>
          <w:color w:val="CCCCCC"/>
        </w:rPr>
        <w:t>Государственный заказ на производство товаров и оказание услуг для детей</w:t>
      </w:r>
    </w:p>
    <w:p w14:paraId="3B1C30FA" w14:textId="77777777" w:rsidR="00000000" w:rsidRDefault="00000000">
      <w:pPr>
        <w:pStyle w:val="centertext"/>
        <w:divId w:val="610169281"/>
        <w:rPr>
          <w:rFonts w:ascii="PT Serif" w:hAnsi="PT Serif"/>
        </w:rPr>
      </w:pPr>
      <w:r>
        <w:rPr>
          <w:rFonts w:ascii="PT Serif" w:hAnsi="PT Serif"/>
        </w:rPr>
        <w:t xml:space="preserve">Статья утратила силу с 1 января 2005 года - </w:t>
      </w:r>
      <w:r>
        <w:rPr>
          <w:rFonts w:ascii="PT Serif" w:hAnsi="PT Serif"/>
        </w:rPr>
        <w:br/>
      </w:r>
      <w:hyperlink r:id="rId55" w:anchor="/document/99/901907297/XA00MJQ2OM/" w:history="1">
        <w:r>
          <w:rPr>
            <w:rStyle w:val="a4"/>
            <w:rFonts w:ascii="PT Serif" w:hAnsi="PT Serif"/>
          </w:rPr>
          <w:t>Федеральный закон от 22 августа 2004 года № 122-ФЗ</w:t>
        </w:r>
      </w:hyperlink>
      <w:r>
        <w:rPr>
          <w:rFonts w:ascii="PT Serif" w:hAnsi="PT Serif"/>
        </w:rPr>
        <w:t xml:space="preserve">. - </w:t>
      </w:r>
    </w:p>
    <w:p w14:paraId="438FC382" w14:textId="77777777" w:rsidR="00000000" w:rsidRDefault="00000000">
      <w:pPr>
        <w:pStyle w:val="centertext"/>
        <w:divId w:val="610169281"/>
        <w:rPr>
          <w:rFonts w:ascii="PT Serif" w:hAnsi="PT Serif"/>
        </w:rPr>
      </w:pPr>
      <w:r>
        <w:rPr>
          <w:rFonts w:ascii="PT Serif" w:hAnsi="PT Serif"/>
        </w:rPr>
        <w:t xml:space="preserve">См. </w:t>
      </w:r>
      <w:hyperlink r:id="rId56" w:anchor="/document/99/901919155/ZA01U5I388/" w:history="1">
        <w:r>
          <w:rPr>
            <w:rStyle w:val="a4"/>
            <w:rFonts w:ascii="PT Serif" w:hAnsi="PT Serif"/>
          </w:rPr>
          <w:t>предыдущую редакцию</w:t>
        </w:r>
      </w:hyperlink>
    </w:p>
    <w:p w14:paraId="7D4C2026" w14:textId="77777777" w:rsidR="00000000" w:rsidRDefault="00000000">
      <w:pPr>
        <w:divId w:val="620959278"/>
        <w:rPr>
          <w:rFonts w:ascii="PT Serif" w:eastAsia="Times New Roman" w:hAnsi="PT Serif"/>
          <w:color w:val="CCCCCC"/>
        </w:rPr>
      </w:pPr>
      <w:r>
        <w:rPr>
          <w:rStyle w:val="docarticle-number"/>
          <w:rFonts w:ascii="PT Serif" w:eastAsia="Times New Roman" w:hAnsi="PT Serif"/>
          <w:color w:val="CCCCCC"/>
        </w:rPr>
        <w:t xml:space="preserve">Статья 20. </w:t>
      </w:r>
      <w:r>
        <w:rPr>
          <w:rStyle w:val="docarticle-name"/>
          <w:rFonts w:ascii="PT Serif" w:eastAsia="Times New Roman" w:hAnsi="PT Serif"/>
          <w:color w:val="CCCCCC"/>
        </w:rPr>
        <w:t>Целевые программы защиты прав и законных интересов детей, поддержки детства</w:t>
      </w:r>
    </w:p>
    <w:p w14:paraId="6C7A4E68" w14:textId="77777777" w:rsidR="00000000" w:rsidRDefault="00000000">
      <w:pPr>
        <w:pStyle w:val="centertext"/>
        <w:divId w:val="610169281"/>
        <w:rPr>
          <w:rFonts w:ascii="PT Serif" w:hAnsi="PT Serif"/>
        </w:rPr>
      </w:pPr>
      <w:r>
        <w:rPr>
          <w:rFonts w:ascii="PT Serif" w:hAnsi="PT Serif"/>
        </w:rPr>
        <w:t xml:space="preserve">Статья утратила силу с 1 января 2005 года - </w:t>
      </w:r>
      <w:r>
        <w:rPr>
          <w:rFonts w:ascii="PT Serif" w:hAnsi="PT Serif"/>
        </w:rPr>
        <w:br/>
      </w:r>
      <w:hyperlink r:id="rId57" w:anchor="/document/99/901907297/XA00MJQ2OM/" w:history="1">
        <w:r>
          <w:rPr>
            <w:rStyle w:val="a4"/>
            <w:rFonts w:ascii="PT Serif" w:hAnsi="PT Serif"/>
          </w:rPr>
          <w:t>Федеральный закон от 22 августа 2004 года № 122-ФЗ</w:t>
        </w:r>
      </w:hyperlink>
      <w:r>
        <w:rPr>
          <w:rFonts w:ascii="PT Serif" w:hAnsi="PT Serif"/>
        </w:rPr>
        <w:t xml:space="preserve">. - </w:t>
      </w:r>
    </w:p>
    <w:p w14:paraId="2B1EEEAF" w14:textId="77777777" w:rsidR="00000000" w:rsidRDefault="00000000">
      <w:pPr>
        <w:pStyle w:val="centertext"/>
        <w:divId w:val="610169281"/>
        <w:rPr>
          <w:rFonts w:ascii="PT Serif" w:hAnsi="PT Serif"/>
        </w:rPr>
      </w:pPr>
      <w:r>
        <w:rPr>
          <w:rFonts w:ascii="PT Serif" w:hAnsi="PT Serif"/>
        </w:rPr>
        <w:t xml:space="preserve">См. </w:t>
      </w:r>
      <w:hyperlink r:id="rId58" w:anchor="/document/99/901919155/ZA01TLO3AR/" w:history="1">
        <w:r>
          <w:rPr>
            <w:rStyle w:val="a4"/>
            <w:rFonts w:ascii="PT Serif" w:hAnsi="PT Serif"/>
          </w:rPr>
          <w:t>предыдущую редакцию</w:t>
        </w:r>
      </w:hyperlink>
    </w:p>
    <w:p w14:paraId="5CB76FA3" w14:textId="77777777" w:rsidR="00000000" w:rsidRDefault="00000000">
      <w:pPr>
        <w:divId w:val="1986396506"/>
        <w:rPr>
          <w:rFonts w:ascii="Helvetica" w:eastAsia="Times New Roman" w:hAnsi="Helvetica"/>
          <w:b/>
          <w:bCs/>
        </w:rPr>
      </w:pPr>
      <w:r>
        <w:rPr>
          <w:rStyle w:val="docarticle-number"/>
          <w:rFonts w:ascii="Helvetica" w:eastAsia="Times New Roman" w:hAnsi="Helvetica"/>
          <w:b/>
          <w:bCs/>
        </w:rPr>
        <w:t xml:space="preserve">Статья 21. </w:t>
      </w:r>
      <w:r>
        <w:rPr>
          <w:rStyle w:val="docarticle-name"/>
          <w:rFonts w:ascii="Helvetica" w:eastAsia="Times New Roman" w:hAnsi="Helvetica"/>
          <w:b/>
          <w:bCs/>
        </w:rPr>
        <w:t>Финансирование мероприятий по реализации государственной политики в интересах детей</w:t>
      </w:r>
    </w:p>
    <w:p w14:paraId="0442A5AC" w14:textId="77777777" w:rsidR="00000000" w:rsidRDefault="00000000">
      <w:pPr>
        <w:spacing w:after="223"/>
        <w:jc w:val="both"/>
        <w:divId w:val="610169281"/>
        <w:rPr>
          <w:rFonts w:ascii="PT Serif" w:hAnsi="PT Serif"/>
        </w:rPr>
      </w:pPr>
      <w:r>
        <w:rPr>
          <w:rFonts w:ascii="PT Serif" w:hAnsi="PT Serif"/>
        </w:rPr>
        <w:t>Финансирование федеральных мероприятий по реализации государственной политики в интересах детей осуществляется за счет средств федерального бюджета, внебюджетных источников, а также за счет средств бюджетов субъектов Российской Федерации в соответствии с законодательством субъектов Российской Федерации.</w:t>
      </w:r>
    </w:p>
    <w:p w14:paraId="0BDA68B7" w14:textId="77777777" w:rsidR="00000000" w:rsidRDefault="00000000">
      <w:pPr>
        <w:divId w:val="1327052544"/>
        <w:rPr>
          <w:rFonts w:ascii="Helvetica" w:eastAsia="Times New Roman" w:hAnsi="Helvetica"/>
          <w:b/>
          <w:bCs/>
        </w:rPr>
      </w:pPr>
      <w:r>
        <w:rPr>
          <w:rStyle w:val="docarticle-number"/>
          <w:rFonts w:ascii="Helvetica" w:eastAsia="Times New Roman" w:hAnsi="Helvetica"/>
          <w:b/>
          <w:bCs/>
        </w:rPr>
        <w:t xml:space="preserve">Статья 22. </w:t>
      </w:r>
      <w:r>
        <w:rPr>
          <w:rStyle w:val="docarticle-name"/>
          <w:rFonts w:ascii="Helvetica" w:eastAsia="Times New Roman" w:hAnsi="Helvetica"/>
          <w:b/>
          <w:bCs/>
        </w:rPr>
        <w:t>Государственный доклад о положении детей и семей, имеющих детей, в Российской Федерации</w:t>
      </w:r>
    </w:p>
    <w:p w14:paraId="54EFF4EB" w14:textId="77777777" w:rsidR="00000000" w:rsidRDefault="00000000">
      <w:pPr>
        <w:spacing w:after="223"/>
        <w:jc w:val="both"/>
        <w:divId w:val="610169281"/>
        <w:rPr>
          <w:rFonts w:ascii="PT Serif" w:hAnsi="PT Serif"/>
        </w:rPr>
      </w:pPr>
      <w:r>
        <w:rPr>
          <w:rFonts w:ascii="PT Serif" w:hAnsi="PT Serif"/>
        </w:rPr>
        <w:t>Государственный доклад о положении детей и семей, имеющих детей,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и семей, имеющих детей, в Российской Федерации и тенденциях его изменения.</w:t>
      </w:r>
    </w:p>
    <w:p w14:paraId="1493BD4E" w14:textId="77777777" w:rsidR="00000000" w:rsidRDefault="00000000">
      <w:pPr>
        <w:spacing w:after="223"/>
        <w:jc w:val="both"/>
        <w:divId w:val="610169281"/>
        <w:rPr>
          <w:rFonts w:ascii="PT Serif" w:hAnsi="PT Serif"/>
        </w:rPr>
      </w:pPr>
      <w:r>
        <w:rPr>
          <w:rFonts w:ascii="PT Serif" w:hAnsi="PT Serif"/>
        </w:rPr>
        <w:t>Государственный доклад о положении детей и семей, имеющих детей, в Российской Федерации представляется Правительством Российской Федерации палатам Федерального Собрания Российской Федерации. Структура государственного доклада о положении детей и семей, имеющих детей, в Российской Федерации, требования к содержанию его разделов, системе используемых в нем показателей, порядок разработки, распространения, в том числе опубликования, предоставления для общественного обсуждения путем размещения на официальном сайте федерального органа исполнительной власти, уполномоченного Правительством Российской Федерации на разработку данного доклада, в сети "Интернет" и представления результатов общественного обсуждения в Правительство Российской Федерации определяются Правительством Российской Федерации.</w:t>
      </w:r>
    </w:p>
    <w:p w14:paraId="02D21C53" w14:textId="77777777" w:rsidR="00000000" w:rsidRDefault="00000000">
      <w:pPr>
        <w:divId w:val="609360957"/>
        <w:rPr>
          <w:rFonts w:ascii="PT Serif" w:eastAsia="Times New Roman" w:hAnsi="PT Serif"/>
          <w:sz w:val="35"/>
          <w:szCs w:val="35"/>
        </w:rPr>
      </w:pPr>
      <w:r>
        <w:rPr>
          <w:rStyle w:val="docchapter-number"/>
          <w:rFonts w:ascii="PT Serif" w:eastAsia="Times New Roman" w:hAnsi="PT Serif"/>
          <w:sz w:val="35"/>
          <w:szCs w:val="35"/>
        </w:rPr>
        <w:t xml:space="preserve">Глава IV. </w:t>
      </w:r>
      <w:r>
        <w:rPr>
          <w:rStyle w:val="docchapter-name"/>
          <w:rFonts w:ascii="PT Serif" w:eastAsia="Times New Roman" w:hAnsi="PT Serif"/>
          <w:sz w:val="35"/>
          <w:szCs w:val="35"/>
        </w:rPr>
        <w:t>Гарантии исполнения настоящего Федерального закона</w:t>
      </w:r>
    </w:p>
    <w:p w14:paraId="51955E77" w14:textId="77777777" w:rsidR="00000000" w:rsidRDefault="00000000">
      <w:pPr>
        <w:divId w:val="1852916518"/>
        <w:rPr>
          <w:rFonts w:ascii="Helvetica" w:eastAsia="Times New Roman" w:hAnsi="Helvetica"/>
          <w:b/>
          <w:bCs/>
        </w:rPr>
      </w:pPr>
      <w:r>
        <w:rPr>
          <w:rStyle w:val="docarticle-number"/>
          <w:rFonts w:ascii="Helvetica" w:eastAsia="Times New Roman" w:hAnsi="Helvetica"/>
          <w:b/>
          <w:bCs/>
        </w:rPr>
        <w:t xml:space="preserve">Статья 23. </w:t>
      </w:r>
      <w:r>
        <w:rPr>
          <w:rStyle w:val="docarticle-name"/>
          <w:rFonts w:ascii="Helvetica" w:eastAsia="Times New Roman" w:hAnsi="Helvetica"/>
          <w:b/>
          <w:bCs/>
        </w:rPr>
        <w:t>Судебный порядок разрешения споров при исполнении настоящего Федерального закона</w:t>
      </w:r>
    </w:p>
    <w:p w14:paraId="6A55CB8E" w14:textId="77777777" w:rsidR="00000000" w:rsidRDefault="00000000">
      <w:pPr>
        <w:spacing w:after="223"/>
        <w:jc w:val="both"/>
        <w:divId w:val="610169281"/>
        <w:rPr>
          <w:rFonts w:ascii="PT Serif" w:hAnsi="PT Serif"/>
        </w:rPr>
      </w:pPr>
      <w:r>
        <w:rPr>
          <w:rFonts w:ascii="PT Serif" w:hAnsi="PT Serif"/>
        </w:rPr>
        <w:t>1. Родители (лица, их заменяющие), а также педагогические, медицинские, социальные работники, психологи и другие специалисты, которые осуществляют функции по воспитанию, обучению, охране здоровья, социальной защите и социальному обслуживанию ребенка, содействуют его социальной адаптации, социальной реабилитации, вправе обратиться в установленном законодательством Российской Федерации порядке в суд с иском о возмещении ребенку вреда, причиненного его здоровью, имуществу, а также морального вреда.</w:t>
      </w:r>
    </w:p>
    <w:p w14:paraId="786EECA3" w14:textId="77777777" w:rsidR="00000000" w:rsidRDefault="00000000">
      <w:pPr>
        <w:spacing w:after="223"/>
        <w:jc w:val="both"/>
        <w:divId w:val="610169281"/>
        <w:rPr>
          <w:rFonts w:ascii="PT Serif" w:hAnsi="PT Serif"/>
        </w:rPr>
      </w:pPr>
      <w:r>
        <w:rPr>
          <w:rFonts w:ascii="PT Serif" w:hAnsi="PT Serif"/>
        </w:rPr>
        <w:t>2. При рассмотрении в судах дел о защите прав и законных интересов ребенка государственная пошлина не взимается.</w:t>
      </w:r>
    </w:p>
    <w:p w14:paraId="52791230" w14:textId="77777777" w:rsidR="00000000" w:rsidRDefault="00000000">
      <w:pPr>
        <w:divId w:val="648705564"/>
        <w:rPr>
          <w:rFonts w:ascii="PT Serif" w:eastAsia="Times New Roman" w:hAnsi="PT Serif"/>
          <w:sz w:val="35"/>
          <w:szCs w:val="35"/>
        </w:rPr>
      </w:pPr>
      <w:r>
        <w:rPr>
          <w:rStyle w:val="docchapter-number"/>
          <w:rFonts w:ascii="PT Serif" w:eastAsia="Times New Roman" w:hAnsi="PT Serif"/>
          <w:sz w:val="35"/>
          <w:szCs w:val="35"/>
        </w:rPr>
        <w:t xml:space="preserve">Глава V. </w:t>
      </w:r>
      <w:r>
        <w:rPr>
          <w:rStyle w:val="docchapter-name"/>
          <w:rFonts w:ascii="PT Serif" w:eastAsia="Times New Roman" w:hAnsi="PT Serif"/>
          <w:sz w:val="35"/>
          <w:szCs w:val="35"/>
        </w:rPr>
        <w:t>Заключительные положения</w:t>
      </w:r>
    </w:p>
    <w:p w14:paraId="09BBA7B6" w14:textId="77777777" w:rsidR="00000000" w:rsidRDefault="00000000">
      <w:pPr>
        <w:divId w:val="888496751"/>
        <w:rPr>
          <w:rFonts w:ascii="Helvetica" w:eastAsia="Times New Roman" w:hAnsi="Helvetica"/>
          <w:b/>
          <w:bCs/>
        </w:rPr>
      </w:pPr>
      <w:r>
        <w:rPr>
          <w:rStyle w:val="docarticle-number"/>
          <w:rFonts w:ascii="Helvetica" w:eastAsia="Times New Roman" w:hAnsi="Helvetica"/>
          <w:b/>
          <w:bCs/>
        </w:rPr>
        <w:t xml:space="preserve">Статья 24. </w:t>
      </w:r>
      <w:r>
        <w:rPr>
          <w:rStyle w:val="docarticle-name"/>
          <w:rFonts w:ascii="Helvetica" w:eastAsia="Times New Roman" w:hAnsi="Helvetica"/>
          <w:b/>
          <w:bCs/>
        </w:rPr>
        <w:t>Вступление в силу настоящего Федерального закона</w:t>
      </w:r>
    </w:p>
    <w:p w14:paraId="7F1DB6A6" w14:textId="77777777" w:rsidR="00000000" w:rsidRDefault="00000000">
      <w:pPr>
        <w:spacing w:after="223"/>
        <w:jc w:val="both"/>
        <w:divId w:val="610169281"/>
        <w:rPr>
          <w:rFonts w:ascii="PT Serif" w:hAnsi="PT Serif"/>
        </w:rPr>
      </w:pPr>
      <w:r>
        <w:rPr>
          <w:rFonts w:ascii="PT Serif" w:hAnsi="PT Serif"/>
        </w:rPr>
        <w:t>1. Настоящий Федеральный закон вступает в силу со дня его официального опубликования.</w:t>
      </w:r>
    </w:p>
    <w:p w14:paraId="31F4EDB9" w14:textId="77777777" w:rsidR="00000000" w:rsidRDefault="00000000">
      <w:pPr>
        <w:spacing w:after="223"/>
        <w:jc w:val="both"/>
        <w:divId w:val="610169281"/>
        <w:rPr>
          <w:rFonts w:ascii="PT Serif" w:hAnsi="PT Serif"/>
        </w:rPr>
      </w:pPr>
      <w:r>
        <w:rPr>
          <w:rFonts w:ascii="PT Serif" w:hAnsi="PT Serif"/>
        </w:rPr>
        <w:t xml:space="preserve">2. </w:t>
      </w:r>
      <w:hyperlink r:id="rId59" w:anchor="/document/99/901713538/XA00M922N3/" w:tgtFrame="_self" w:history="1">
        <w:r>
          <w:rPr>
            <w:rStyle w:val="a4"/>
            <w:rFonts w:ascii="PT Serif" w:hAnsi="PT Serif"/>
          </w:rPr>
          <w:t>Пункт 3 статьи 7</w:t>
        </w:r>
      </w:hyperlink>
      <w:r>
        <w:rPr>
          <w:rFonts w:ascii="PT Serif" w:hAnsi="PT Serif"/>
        </w:rPr>
        <w:t xml:space="preserve">, </w:t>
      </w:r>
      <w:hyperlink r:id="rId60" w:anchor="/document/99/901713538/XA00M7E2ML/" w:tgtFrame="_self" w:history="1">
        <w:r>
          <w:rPr>
            <w:rStyle w:val="a4"/>
            <w:rFonts w:ascii="PT Serif" w:hAnsi="PT Serif"/>
          </w:rPr>
          <w:t>пункт 3 статьи 9</w:t>
        </w:r>
      </w:hyperlink>
      <w:r>
        <w:rPr>
          <w:rFonts w:ascii="PT Serif" w:hAnsi="PT Serif"/>
        </w:rPr>
        <w:t xml:space="preserve">, </w:t>
      </w:r>
      <w:hyperlink r:id="rId61" w:anchor="/document/99/901713538/XA00MA22N7/" w:tgtFrame="_self" w:history="1">
        <w:r>
          <w:rPr>
            <w:rStyle w:val="a4"/>
            <w:rFonts w:ascii="PT Serif" w:hAnsi="PT Serif"/>
          </w:rPr>
          <w:t>пункты 3</w:t>
        </w:r>
      </w:hyperlink>
      <w:r>
        <w:rPr>
          <w:rFonts w:ascii="PT Serif" w:hAnsi="PT Serif"/>
        </w:rPr>
        <w:t xml:space="preserve">, </w:t>
      </w:r>
      <w:hyperlink r:id="rId62" w:anchor="/document/99/901713538/XA00MAK2NA/" w:tgtFrame="_self" w:history="1">
        <w:r>
          <w:rPr>
            <w:rStyle w:val="a4"/>
            <w:rFonts w:ascii="PT Serif" w:hAnsi="PT Serif"/>
          </w:rPr>
          <w:t>4</w:t>
        </w:r>
      </w:hyperlink>
      <w:r>
        <w:rPr>
          <w:rFonts w:ascii="PT Serif" w:hAnsi="PT Serif"/>
        </w:rPr>
        <w:t xml:space="preserve">, </w:t>
      </w:r>
      <w:hyperlink r:id="rId63" w:anchor="/document/99/901713538/XA00MBO2NG/" w:tgtFrame="_self" w:history="1">
        <w:r>
          <w:rPr>
            <w:rStyle w:val="a4"/>
            <w:rFonts w:ascii="PT Serif" w:hAnsi="PT Serif"/>
          </w:rPr>
          <w:t>6</w:t>
        </w:r>
      </w:hyperlink>
      <w:r>
        <w:rPr>
          <w:rFonts w:ascii="PT Serif" w:hAnsi="PT Serif"/>
        </w:rPr>
        <w:t xml:space="preserve">, </w:t>
      </w:r>
      <w:hyperlink r:id="rId64" w:anchor="/document/99/901713538/XA00M2S2MD/" w:tgtFrame="_self" w:history="1">
        <w:r>
          <w:rPr>
            <w:rStyle w:val="a4"/>
            <w:rFonts w:ascii="PT Serif" w:hAnsi="PT Serif"/>
          </w:rPr>
          <w:t>7 статьи 13</w:t>
        </w:r>
      </w:hyperlink>
      <w:r>
        <w:rPr>
          <w:rFonts w:ascii="PT Serif" w:hAnsi="PT Serif"/>
        </w:rPr>
        <w:t xml:space="preserve">, </w:t>
      </w:r>
      <w:hyperlink r:id="rId65" w:anchor="/document/99/901713538/XA00M3A2ME/" w:tgtFrame="_self" w:history="1">
        <w:r>
          <w:rPr>
            <w:rStyle w:val="a4"/>
            <w:rFonts w:ascii="PT Serif" w:hAnsi="PT Serif"/>
          </w:rPr>
          <w:t>пункт 3 статьи 15</w:t>
        </w:r>
      </w:hyperlink>
      <w:r>
        <w:rPr>
          <w:rFonts w:ascii="PT Serif" w:hAnsi="PT Serif"/>
        </w:rPr>
        <w:t xml:space="preserve"> и </w:t>
      </w:r>
      <w:hyperlink r:id="rId66" w:anchor="/document/99/901713538/XA00M362MC/" w:tgtFrame="_self" w:history="1">
        <w:r>
          <w:rPr>
            <w:rStyle w:val="a4"/>
            <w:rFonts w:ascii="PT Serif" w:hAnsi="PT Serif"/>
          </w:rPr>
          <w:t>пункт 2 статьи 23 настоящего Федерального закона</w:t>
        </w:r>
      </w:hyperlink>
      <w:r>
        <w:rPr>
          <w:rFonts w:ascii="PT Serif" w:hAnsi="PT Serif"/>
        </w:rPr>
        <w:t xml:space="preserve"> вступают в силу с 1 июля 1999 года.</w:t>
      </w:r>
    </w:p>
    <w:p w14:paraId="1C50AFF2" w14:textId="77777777" w:rsidR="00000000" w:rsidRDefault="00000000">
      <w:pPr>
        <w:spacing w:after="223"/>
        <w:jc w:val="both"/>
        <w:divId w:val="610169281"/>
        <w:rPr>
          <w:rFonts w:ascii="PT Serif" w:hAnsi="PT Serif"/>
        </w:rPr>
      </w:pPr>
      <w:r>
        <w:rPr>
          <w:rFonts w:ascii="PT Serif" w:hAnsi="PT Serif"/>
        </w:rPr>
        <w:t xml:space="preserve">3. </w:t>
      </w:r>
      <w:hyperlink r:id="rId67" w:anchor="/document/99/901713538/XA00MA62N9/" w:tgtFrame="_self" w:history="1">
        <w:r>
          <w:rPr>
            <w:rStyle w:val="a4"/>
            <w:rFonts w:ascii="PT Serif" w:hAnsi="PT Serif"/>
          </w:rPr>
          <w:t>Статья 8 настоящего Федерального закона</w:t>
        </w:r>
      </w:hyperlink>
      <w:r>
        <w:rPr>
          <w:rFonts w:ascii="PT Serif" w:hAnsi="PT Serif"/>
        </w:rPr>
        <w:t xml:space="preserve"> вступает в силу с 1 января 2000 года.</w:t>
      </w:r>
    </w:p>
    <w:p w14:paraId="5E7A934E" w14:textId="77777777" w:rsidR="00000000" w:rsidRDefault="00000000">
      <w:pPr>
        <w:divId w:val="1907448400"/>
        <w:rPr>
          <w:rFonts w:ascii="Helvetica" w:eastAsia="Times New Roman" w:hAnsi="Helvetica"/>
          <w:b/>
          <w:bCs/>
        </w:rPr>
      </w:pPr>
      <w:r>
        <w:rPr>
          <w:rStyle w:val="docarticle-number"/>
          <w:rFonts w:ascii="Helvetica" w:eastAsia="Times New Roman" w:hAnsi="Helvetica"/>
          <w:b/>
          <w:bCs/>
        </w:rPr>
        <w:t xml:space="preserve">Статья 25. </w:t>
      </w:r>
      <w:r>
        <w:rPr>
          <w:rStyle w:val="docarticle-name"/>
          <w:rFonts w:ascii="Helvetica" w:eastAsia="Times New Roman" w:hAnsi="Helvetica"/>
          <w:b/>
          <w:bCs/>
        </w:rPr>
        <w:t>Приведение нормативных правовых актов в соответствие с настоящим Федеральным законом</w:t>
      </w:r>
    </w:p>
    <w:p w14:paraId="1F72009D" w14:textId="77777777" w:rsidR="00000000" w:rsidRDefault="00000000">
      <w:pPr>
        <w:spacing w:after="223"/>
        <w:jc w:val="both"/>
        <w:divId w:val="610169281"/>
        <w:rPr>
          <w:rFonts w:ascii="PT Serif" w:hAnsi="PT Serif"/>
        </w:rPr>
      </w:pPr>
      <w:r>
        <w:rPr>
          <w:rFonts w:ascii="PT Serif" w:hAnsi="PT Serif"/>
        </w:rP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14:paraId="738E4260" w14:textId="77777777" w:rsidR="00000000" w:rsidRDefault="00000000">
      <w:pPr>
        <w:spacing w:after="223"/>
        <w:divId w:val="1230263589"/>
        <w:rPr>
          <w:rFonts w:ascii="PT Serif" w:hAnsi="PT Serif"/>
        </w:rPr>
      </w:pPr>
      <w:r>
        <w:rPr>
          <w:rFonts w:ascii="PT Serif" w:hAnsi="PT Serif"/>
        </w:rPr>
        <w:t>Президент</w:t>
      </w:r>
      <w:r>
        <w:rPr>
          <w:rFonts w:ascii="PT Serif" w:hAnsi="PT Serif"/>
        </w:rPr>
        <w:br/>
        <w:t>Российской Федерации</w:t>
      </w:r>
      <w:r>
        <w:rPr>
          <w:rFonts w:ascii="PT Serif" w:hAnsi="PT Serif"/>
        </w:rPr>
        <w:br/>
        <w:t>Б.Ельцин</w:t>
      </w:r>
    </w:p>
    <w:p w14:paraId="339557AF" w14:textId="77777777" w:rsidR="00000000" w:rsidRDefault="00000000">
      <w:pPr>
        <w:divId w:val="230046570"/>
        <w:rPr>
          <w:rFonts w:ascii="PT Serif" w:eastAsia="Times New Roman" w:hAnsi="PT Serif"/>
        </w:rPr>
      </w:pPr>
      <w:r>
        <w:rPr>
          <w:rFonts w:ascii="PT Serif" w:eastAsia="Times New Roman" w:hAnsi="PT Serif"/>
        </w:rPr>
        <w:t>Москва, Кремль</w:t>
      </w:r>
    </w:p>
    <w:p w14:paraId="0351A354" w14:textId="77777777" w:rsidR="00000000" w:rsidRDefault="00000000">
      <w:pPr>
        <w:divId w:val="610169281"/>
        <w:rPr>
          <w:rFonts w:ascii="PT Serif" w:eastAsia="Times New Roman" w:hAnsi="PT Serif"/>
        </w:rPr>
      </w:pPr>
    </w:p>
    <w:p w14:paraId="6DF37D51" w14:textId="77777777" w:rsidR="00000000" w:rsidRDefault="00000000">
      <w:pPr>
        <w:divId w:val="1874414017"/>
        <w:rPr>
          <w:rFonts w:ascii="PT Serif" w:eastAsia="Times New Roman" w:hAnsi="PT Serif"/>
        </w:rPr>
      </w:pPr>
      <w:r>
        <w:rPr>
          <w:rFonts w:ascii="PT Serif" w:eastAsia="Times New Roman" w:hAnsi="PT Serif"/>
        </w:rPr>
        <w:t>24 июля 1998 года</w:t>
      </w:r>
    </w:p>
    <w:p w14:paraId="311B8849" w14:textId="77777777" w:rsidR="00000000" w:rsidRDefault="00000000">
      <w:pPr>
        <w:divId w:val="610169281"/>
        <w:rPr>
          <w:rFonts w:ascii="PT Serif" w:eastAsia="Times New Roman" w:hAnsi="PT Serif"/>
        </w:rPr>
      </w:pPr>
    </w:p>
    <w:p w14:paraId="08482CAB" w14:textId="77777777" w:rsidR="00000000" w:rsidRDefault="00000000">
      <w:pPr>
        <w:divId w:val="528835455"/>
        <w:rPr>
          <w:rFonts w:ascii="PT Serif" w:eastAsia="Times New Roman" w:hAnsi="PT Serif"/>
        </w:rPr>
      </w:pPr>
      <w:r>
        <w:rPr>
          <w:rFonts w:ascii="PT Serif" w:eastAsia="Times New Roman" w:hAnsi="PT Serif"/>
        </w:rPr>
        <w:t xml:space="preserve">№ 124-ФЗ </w:t>
      </w:r>
    </w:p>
    <w:p w14:paraId="53E64EEC" w14:textId="77777777" w:rsidR="006D70BE" w:rsidRDefault="00000000">
      <w:pPr>
        <w:divId w:val="1228489650"/>
        <w:rPr>
          <w:rFonts w:ascii="Arial" w:eastAsia="Times New Roman" w:hAnsi="Arial" w:cs="Arial"/>
          <w:sz w:val="20"/>
          <w:szCs w:val="20"/>
        </w:rPr>
      </w:pPr>
      <w:r>
        <w:rPr>
          <w:rFonts w:ascii="Arial" w:eastAsia="Times New Roman" w:hAnsi="Arial" w:cs="Arial"/>
          <w:sz w:val="20"/>
          <w:szCs w:val="20"/>
        </w:rPr>
        <w:t>© Материал из Справочной системы «Образование»</w:t>
      </w:r>
      <w:r>
        <w:rPr>
          <w:rFonts w:ascii="Arial" w:eastAsia="Times New Roman" w:hAnsi="Arial" w:cs="Arial"/>
          <w:sz w:val="20"/>
          <w:szCs w:val="20"/>
        </w:rPr>
        <w:br/>
        <w:t>https://1obraz.ru</w:t>
      </w:r>
      <w:r>
        <w:rPr>
          <w:rFonts w:ascii="Arial" w:eastAsia="Times New Roman" w:hAnsi="Arial" w:cs="Arial"/>
          <w:sz w:val="20"/>
          <w:szCs w:val="20"/>
        </w:rPr>
        <w:br/>
        <w:t>Дата копирования: 28.10.2025</w:t>
      </w:r>
    </w:p>
    <w:sectPr w:rsidR="006D70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PT Serif">
    <w:charset w:val="CC"/>
    <w:family w:val="roman"/>
    <w:pitch w:val="variable"/>
    <w:sig w:usb0="A00002EF" w:usb1="5000204B" w:usb2="00000000" w:usb3="00000000" w:csb0="00000097"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52375"/>
    <w:rsid w:val="00452375"/>
    <w:rsid w:val="006D70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1A47FD"/>
  <w15:chartTrackingRefBased/>
  <w15:docId w15:val="{8A1B9D6A-8DA6-4DB4-A866-19A82FBC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msonormal0">
    <w:name w:val="msonormal"/>
    <w:basedOn w:val="a"/>
    <w:pPr>
      <w:spacing w:after="223"/>
      <w:jc w:val="both"/>
    </w:pPr>
  </w:style>
  <w:style w:type="paragraph" w:customStyle="1" w:styleId="contentblock">
    <w:name w:val="content_block"/>
    <w:basedOn w:val="a"/>
    <w:pPr>
      <w:spacing w:before="100" w:beforeAutospacing="1" w:after="100" w:afterAutospacing="1"/>
      <w:ind w:right="357"/>
    </w:pPr>
    <w:rPr>
      <w:rFonts w:ascii="PT Serif" w:hAnsi="PT Serif"/>
    </w:rPr>
  </w:style>
  <w:style w:type="paragraph" w:customStyle="1" w:styleId="references">
    <w:name w:val="references"/>
    <w:basedOn w:val="a"/>
    <w:pPr>
      <w:spacing w:before="100" w:beforeAutospacing="1" w:after="100" w:afterAutospacing="1"/>
    </w:pPr>
    <w:rPr>
      <w:vanish/>
    </w:rPr>
  </w:style>
  <w:style w:type="paragraph" w:customStyle="1" w:styleId="footer">
    <w:name w:val="footer"/>
    <w:basedOn w:val="a"/>
    <w:pPr>
      <w:spacing w:before="750"/>
    </w:pPr>
    <w:rPr>
      <w:rFonts w:ascii="Arial" w:hAnsi="Arial" w:cs="Arial"/>
      <w:sz w:val="20"/>
      <w:szCs w:val="20"/>
    </w:rPr>
  </w:style>
  <w:style w:type="paragraph" w:customStyle="1" w:styleId="content">
    <w:name w:val="content"/>
    <w:basedOn w:val="a"/>
    <w:pPr>
      <w:spacing w:before="100" w:beforeAutospacing="1" w:after="100" w:afterAutospacing="1"/>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styleId="a3">
    <w:name w:val="Normal (Web)"/>
    <w:basedOn w:val="a"/>
    <w:uiPriority w:val="99"/>
    <w:semiHidden/>
    <w:unhideWhenUsed/>
    <w:pPr>
      <w:spacing w:after="223"/>
      <w:jc w:val="both"/>
    </w:pPr>
  </w:style>
  <w:style w:type="paragraph" w:customStyle="1" w:styleId="align-center">
    <w:name w:val="align-center"/>
    <w:basedOn w:val="a"/>
    <w:pPr>
      <w:spacing w:after="223"/>
      <w:jc w:val="center"/>
    </w:pPr>
  </w:style>
  <w:style w:type="paragraph" w:customStyle="1" w:styleId="align-right">
    <w:name w:val="align-right"/>
    <w:basedOn w:val="a"/>
    <w:pPr>
      <w:spacing w:after="223"/>
      <w:jc w:val="right"/>
    </w:pPr>
  </w:style>
  <w:style w:type="paragraph" w:customStyle="1" w:styleId="align-left">
    <w:name w:val="align-left"/>
    <w:basedOn w:val="a"/>
    <w:pPr>
      <w:spacing w:after="223"/>
    </w:pPr>
  </w:style>
  <w:style w:type="paragraph" w:customStyle="1" w:styleId="doc-parttypetitle">
    <w:name w:val="doc-part_type_title"/>
    <w:basedOn w:val="a"/>
    <w:pPr>
      <w:pBdr>
        <w:bottom w:val="single" w:sz="6" w:space="29" w:color="E5E5E5"/>
      </w:pBdr>
      <w:spacing w:before="100" w:beforeAutospacing="1" w:after="195"/>
    </w:pPr>
  </w:style>
  <w:style w:type="paragraph" w:customStyle="1" w:styleId="docprops">
    <w:name w:val="doc__props"/>
    <w:basedOn w:val="a"/>
    <w:pPr>
      <w:spacing w:before="100" w:beforeAutospacing="1" w:after="100" w:afterAutospacing="1"/>
    </w:pPr>
    <w:rPr>
      <w:rFonts w:ascii="Helvetica" w:hAnsi="Helvetica"/>
      <w:sz w:val="20"/>
      <w:szCs w:val="20"/>
    </w:rPr>
  </w:style>
  <w:style w:type="paragraph" w:customStyle="1" w:styleId="doctype">
    <w:name w:val="doc__type"/>
    <w:basedOn w:val="a"/>
    <w:pPr>
      <w:spacing w:before="96" w:after="120"/>
    </w:pPr>
    <w:rPr>
      <w:rFonts w:ascii="Helvetica" w:hAnsi="Helvetica"/>
      <w:caps/>
      <w:spacing w:val="15"/>
      <w:sz w:val="15"/>
      <w:szCs w:val="15"/>
    </w:rPr>
  </w:style>
  <w:style w:type="paragraph" w:customStyle="1" w:styleId="docpart">
    <w:name w:val="doc__part"/>
    <w:basedOn w:val="a"/>
    <w:pPr>
      <w:spacing w:before="1228" w:after="997"/>
    </w:pPr>
    <w:rPr>
      <w:rFonts w:ascii="PT Serif" w:hAnsi="PT Serif"/>
      <w:caps/>
      <w:spacing w:val="48"/>
      <w:sz w:val="39"/>
      <w:szCs w:val="39"/>
    </w:rPr>
  </w:style>
  <w:style w:type="paragraph" w:customStyle="1" w:styleId="docsection">
    <w:name w:val="doc__section"/>
    <w:basedOn w:val="a"/>
    <w:pPr>
      <w:spacing w:before="1140" w:after="797"/>
    </w:pPr>
    <w:rPr>
      <w:rFonts w:ascii="PT Serif" w:hAnsi="PT Serif"/>
      <w:sz w:val="42"/>
      <w:szCs w:val="42"/>
    </w:rPr>
  </w:style>
  <w:style w:type="paragraph" w:customStyle="1" w:styleId="docsection-name">
    <w:name w:val="doc__section-name"/>
    <w:basedOn w:val="a"/>
    <w:pPr>
      <w:spacing w:before="100" w:beforeAutospacing="1" w:after="100" w:afterAutospacing="1"/>
    </w:pPr>
    <w:rPr>
      <w:rFonts w:ascii="PT Serif" w:hAnsi="PT Serif"/>
      <w:i/>
      <w:iCs/>
    </w:rPr>
  </w:style>
  <w:style w:type="paragraph" w:customStyle="1" w:styleId="docsubsection">
    <w:name w:val="doc__subsection"/>
    <w:basedOn w:val="a"/>
    <w:pPr>
      <w:spacing w:before="1070" w:after="420"/>
    </w:pPr>
    <w:rPr>
      <w:rFonts w:ascii="Helvetica" w:hAnsi="Helvetica"/>
      <w:b/>
      <w:bCs/>
      <w:spacing w:val="-15"/>
      <w:sz w:val="36"/>
      <w:szCs w:val="36"/>
    </w:rPr>
  </w:style>
  <w:style w:type="paragraph" w:customStyle="1" w:styleId="docchapter">
    <w:name w:val="doc__chapter"/>
    <w:basedOn w:val="a"/>
    <w:pPr>
      <w:spacing w:before="438" w:after="219"/>
    </w:pPr>
    <w:rPr>
      <w:rFonts w:ascii="PT Serif" w:hAnsi="PT Serif"/>
      <w:sz w:val="35"/>
      <w:szCs w:val="35"/>
    </w:rPr>
  </w:style>
  <w:style w:type="paragraph" w:customStyle="1" w:styleId="docarticle">
    <w:name w:val="doc__article"/>
    <w:basedOn w:val="a"/>
    <w:pPr>
      <w:spacing w:before="300" w:after="30"/>
    </w:pPr>
    <w:rPr>
      <w:rFonts w:ascii="Helvetica" w:hAnsi="Helvetica"/>
      <w:b/>
      <w:bCs/>
    </w:rPr>
  </w:style>
  <w:style w:type="paragraph" w:customStyle="1" w:styleId="docparagraph">
    <w:name w:val="doc__paragraph"/>
    <w:basedOn w:val="a"/>
    <w:pPr>
      <w:spacing w:before="240" w:after="42"/>
    </w:pPr>
    <w:rPr>
      <w:rFonts w:ascii="PT Serif" w:hAnsi="PT Serif"/>
      <w:sz w:val="35"/>
      <w:szCs w:val="35"/>
    </w:rPr>
  </w:style>
  <w:style w:type="paragraph" w:customStyle="1" w:styleId="docparagraph-name">
    <w:name w:val="doc__paragraph-name"/>
    <w:basedOn w:val="a"/>
    <w:pPr>
      <w:spacing w:before="100" w:beforeAutospacing="1" w:after="100" w:afterAutospacing="1"/>
    </w:pPr>
    <w:rPr>
      <w:rFonts w:ascii="PT Serif" w:hAnsi="PT Serif"/>
      <w:i/>
      <w:iCs/>
    </w:rPr>
  </w:style>
  <w:style w:type="paragraph" w:customStyle="1" w:styleId="docsubparagraph">
    <w:name w:val="doc__subparagraph"/>
    <w:basedOn w:val="a"/>
    <w:pPr>
      <w:spacing w:before="341" w:after="76"/>
    </w:pPr>
    <w:rPr>
      <w:rFonts w:ascii="Helvetica" w:hAnsi="Helvetica"/>
      <w:sz w:val="29"/>
      <w:szCs w:val="29"/>
    </w:rPr>
  </w:style>
  <w:style w:type="paragraph" w:customStyle="1" w:styleId="docuntyped">
    <w:name w:val="doc__untyped"/>
    <w:basedOn w:val="a"/>
    <w:pPr>
      <w:spacing w:before="320" w:after="240"/>
    </w:pPr>
    <w:rPr>
      <w:rFonts w:ascii="Helvetica" w:hAnsi="Helvetica"/>
      <w:sz w:val="27"/>
      <w:szCs w:val="27"/>
    </w:rPr>
  </w:style>
  <w:style w:type="paragraph" w:customStyle="1" w:styleId="docnote">
    <w:name w:val="doc__note"/>
    <w:basedOn w:val="a"/>
    <w:pPr>
      <w:spacing w:after="611"/>
      <w:ind w:left="873"/>
    </w:pPr>
    <w:rPr>
      <w:rFonts w:ascii="Helvetica" w:hAnsi="Helvetica"/>
      <w:sz w:val="17"/>
      <w:szCs w:val="17"/>
    </w:rPr>
  </w:style>
  <w:style w:type="paragraph" w:customStyle="1" w:styleId="doc-notes">
    <w:name w:val="doc-notes"/>
    <w:basedOn w:val="a"/>
    <w:pPr>
      <w:spacing w:before="100" w:beforeAutospacing="1" w:after="100" w:afterAutospacing="1"/>
    </w:pPr>
    <w:rPr>
      <w:vanish/>
    </w:rPr>
  </w:style>
  <w:style w:type="paragraph" w:customStyle="1" w:styleId="docsignature">
    <w:name w:val="doc__signature"/>
    <w:basedOn w:val="a"/>
    <w:pPr>
      <w:spacing w:before="223" w:after="223"/>
    </w:pPr>
  </w:style>
  <w:style w:type="paragraph" w:customStyle="1" w:styleId="docquestion">
    <w:name w:val="doc__question"/>
    <w:basedOn w:val="a"/>
    <w:pPr>
      <w:shd w:val="clear" w:color="auto" w:fill="FBF9EF"/>
      <w:spacing w:after="600"/>
    </w:pPr>
  </w:style>
  <w:style w:type="paragraph" w:customStyle="1" w:styleId="docquestion-title">
    <w:name w:val="doc__question-title"/>
    <w:basedOn w:val="a"/>
    <w:pPr>
      <w:spacing w:before="100" w:beforeAutospacing="1" w:after="30"/>
    </w:pPr>
    <w:rPr>
      <w:rFonts w:ascii="Helvetica" w:hAnsi="Helvetica"/>
      <w:b/>
      <w:bCs/>
    </w:rPr>
  </w:style>
  <w:style w:type="paragraph" w:customStyle="1" w:styleId="doc-start">
    <w:name w:val="doc-start"/>
    <w:basedOn w:val="a"/>
    <w:pPr>
      <w:spacing w:after="100" w:afterAutospacing="1"/>
    </w:pPr>
  </w:style>
  <w:style w:type="paragraph" w:customStyle="1" w:styleId="docexpired">
    <w:name w:val="doc__expired"/>
    <w:basedOn w:val="a"/>
    <w:pPr>
      <w:spacing w:before="100" w:beforeAutospacing="1" w:after="100" w:afterAutospacing="1"/>
    </w:pPr>
    <w:rPr>
      <w:color w:val="CCCCCC"/>
    </w:rPr>
  </w:style>
  <w:style w:type="paragraph" w:customStyle="1" w:styleId="content2">
    <w:name w:val="content2"/>
    <w:basedOn w:val="a"/>
    <w:pPr>
      <w:spacing w:after="223"/>
      <w:jc w:val="both"/>
    </w:pPr>
    <w:rPr>
      <w:sz w:val="21"/>
      <w:szCs w:val="21"/>
    </w:rPr>
  </w:style>
  <w:style w:type="paragraph" w:customStyle="1" w:styleId="docarticle1">
    <w:name w:val="doc__article1"/>
    <w:basedOn w:val="a"/>
    <w:pPr>
      <w:spacing w:before="120" w:after="30"/>
      <w:jc w:val="both"/>
    </w:pPr>
    <w:rPr>
      <w:rFonts w:ascii="Helvetica" w:hAnsi="Helvetica"/>
      <w:b/>
      <w:bCs/>
    </w:rPr>
  </w:style>
  <w:style w:type="paragraph" w:customStyle="1" w:styleId="printredaction-line">
    <w:name w:val="print_redaction-line"/>
    <w:basedOn w:val="a"/>
    <w:pPr>
      <w:spacing w:after="223"/>
      <w:jc w:val="both"/>
    </w:p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26"/>
      <w:szCs w:val="26"/>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character" w:customStyle="1" w:styleId="docchapter-number">
    <w:name w:val="doc__chapter-number"/>
    <w:basedOn w:val="a0"/>
  </w:style>
  <w:style w:type="character" w:customStyle="1" w:styleId="docchapter-name">
    <w:name w:val="doc__chapter-name"/>
    <w:basedOn w:val="a0"/>
  </w:style>
  <w:style w:type="character" w:customStyle="1" w:styleId="docarticle-number">
    <w:name w:val="doc__article-number"/>
    <w:basedOn w:val="a0"/>
  </w:style>
  <w:style w:type="character" w:customStyle="1" w:styleId="docarticle-name">
    <w:name w:val="doc__article-name"/>
    <w:basedOn w:val="a0"/>
  </w:style>
  <w:style w:type="character" w:customStyle="1" w:styleId="bl-anchors">
    <w:name w:val="bl-anchors"/>
    <w:basedOn w:val="a0"/>
  </w:style>
  <w:style w:type="character" w:customStyle="1" w:styleId="docexpired1">
    <w:name w:val="doc__expired1"/>
    <w:basedOn w:val="a0"/>
    <w:rPr>
      <w:color w:val="CCCCCC"/>
    </w:rPr>
  </w:style>
  <w:style w:type="paragraph" w:customStyle="1" w:styleId="centertext">
    <w:name w:val="centertext"/>
    <w:basedOn w:val="a"/>
    <w:pPr>
      <w:spacing w:after="223"/>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039290">
      <w:marLeft w:val="0"/>
      <w:marRight w:val="3"/>
      <w:marTop w:val="0"/>
      <w:marBottom w:val="0"/>
      <w:divBdr>
        <w:top w:val="none" w:sz="0" w:space="0" w:color="auto"/>
        <w:left w:val="none" w:sz="0" w:space="0" w:color="auto"/>
        <w:bottom w:val="none" w:sz="0" w:space="0" w:color="auto"/>
        <w:right w:val="none" w:sz="0" w:space="0" w:color="auto"/>
      </w:divBdr>
      <w:divsChild>
        <w:div w:id="701250512">
          <w:marLeft w:val="0"/>
          <w:marRight w:val="0"/>
          <w:marTop w:val="0"/>
          <w:marBottom w:val="0"/>
          <w:divBdr>
            <w:top w:val="none" w:sz="0" w:space="0" w:color="auto"/>
            <w:left w:val="none" w:sz="0" w:space="0" w:color="auto"/>
            <w:bottom w:val="none" w:sz="0" w:space="0" w:color="auto"/>
            <w:right w:val="none" w:sz="0" w:space="0" w:color="auto"/>
          </w:divBdr>
        </w:div>
        <w:div w:id="610169281">
          <w:marLeft w:val="0"/>
          <w:marRight w:val="0"/>
          <w:marTop w:val="465"/>
          <w:marBottom w:val="0"/>
          <w:divBdr>
            <w:top w:val="none" w:sz="0" w:space="0" w:color="auto"/>
            <w:left w:val="none" w:sz="0" w:space="0" w:color="auto"/>
            <w:bottom w:val="none" w:sz="0" w:space="0" w:color="auto"/>
            <w:right w:val="none" w:sz="0" w:space="0" w:color="auto"/>
          </w:divBdr>
          <w:divsChild>
            <w:div w:id="788863203">
              <w:marLeft w:val="0"/>
              <w:marRight w:val="0"/>
              <w:marTop w:val="438"/>
              <w:marBottom w:val="219"/>
              <w:divBdr>
                <w:top w:val="none" w:sz="0" w:space="0" w:color="auto"/>
                <w:left w:val="none" w:sz="0" w:space="0" w:color="auto"/>
                <w:bottom w:val="none" w:sz="0" w:space="0" w:color="auto"/>
                <w:right w:val="none" w:sz="0" w:space="0" w:color="auto"/>
              </w:divBdr>
            </w:div>
            <w:div w:id="1006515646">
              <w:marLeft w:val="0"/>
              <w:marRight w:val="0"/>
              <w:marTop w:val="300"/>
              <w:marBottom w:val="30"/>
              <w:divBdr>
                <w:top w:val="none" w:sz="0" w:space="0" w:color="auto"/>
                <w:left w:val="none" w:sz="0" w:space="0" w:color="auto"/>
                <w:bottom w:val="none" w:sz="0" w:space="0" w:color="auto"/>
                <w:right w:val="none" w:sz="0" w:space="0" w:color="auto"/>
              </w:divBdr>
            </w:div>
            <w:div w:id="1180974948">
              <w:marLeft w:val="0"/>
              <w:marRight w:val="0"/>
              <w:marTop w:val="300"/>
              <w:marBottom w:val="30"/>
              <w:divBdr>
                <w:top w:val="none" w:sz="0" w:space="0" w:color="auto"/>
                <w:left w:val="none" w:sz="0" w:space="0" w:color="auto"/>
                <w:bottom w:val="none" w:sz="0" w:space="0" w:color="auto"/>
                <w:right w:val="none" w:sz="0" w:space="0" w:color="auto"/>
              </w:divBdr>
            </w:div>
            <w:div w:id="1824197581">
              <w:marLeft w:val="0"/>
              <w:marRight w:val="0"/>
              <w:marTop w:val="300"/>
              <w:marBottom w:val="30"/>
              <w:divBdr>
                <w:top w:val="none" w:sz="0" w:space="0" w:color="auto"/>
                <w:left w:val="none" w:sz="0" w:space="0" w:color="auto"/>
                <w:bottom w:val="none" w:sz="0" w:space="0" w:color="auto"/>
                <w:right w:val="none" w:sz="0" w:space="0" w:color="auto"/>
              </w:divBdr>
            </w:div>
            <w:div w:id="1068649851">
              <w:marLeft w:val="0"/>
              <w:marRight w:val="0"/>
              <w:marTop w:val="300"/>
              <w:marBottom w:val="30"/>
              <w:divBdr>
                <w:top w:val="none" w:sz="0" w:space="0" w:color="auto"/>
                <w:left w:val="none" w:sz="0" w:space="0" w:color="auto"/>
                <w:bottom w:val="none" w:sz="0" w:space="0" w:color="auto"/>
                <w:right w:val="none" w:sz="0" w:space="0" w:color="auto"/>
              </w:divBdr>
            </w:div>
            <w:div w:id="268658935">
              <w:marLeft w:val="0"/>
              <w:marRight w:val="0"/>
              <w:marTop w:val="300"/>
              <w:marBottom w:val="30"/>
              <w:divBdr>
                <w:top w:val="none" w:sz="0" w:space="0" w:color="auto"/>
                <w:left w:val="none" w:sz="0" w:space="0" w:color="auto"/>
                <w:bottom w:val="none" w:sz="0" w:space="0" w:color="auto"/>
                <w:right w:val="none" w:sz="0" w:space="0" w:color="auto"/>
              </w:divBdr>
            </w:div>
            <w:div w:id="1864509472">
              <w:marLeft w:val="0"/>
              <w:marRight w:val="0"/>
              <w:marTop w:val="438"/>
              <w:marBottom w:val="219"/>
              <w:divBdr>
                <w:top w:val="none" w:sz="0" w:space="0" w:color="auto"/>
                <w:left w:val="none" w:sz="0" w:space="0" w:color="auto"/>
                <w:bottom w:val="none" w:sz="0" w:space="0" w:color="auto"/>
                <w:right w:val="none" w:sz="0" w:space="0" w:color="auto"/>
              </w:divBdr>
            </w:div>
            <w:div w:id="1482040658">
              <w:marLeft w:val="0"/>
              <w:marRight w:val="0"/>
              <w:marTop w:val="300"/>
              <w:marBottom w:val="30"/>
              <w:divBdr>
                <w:top w:val="none" w:sz="0" w:space="0" w:color="auto"/>
                <w:left w:val="none" w:sz="0" w:space="0" w:color="auto"/>
                <w:bottom w:val="none" w:sz="0" w:space="0" w:color="auto"/>
                <w:right w:val="none" w:sz="0" w:space="0" w:color="auto"/>
              </w:divBdr>
            </w:div>
            <w:div w:id="1095397796">
              <w:marLeft w:val="0"/>
              <w:marRight w:val="0"/>
              <w:marTop w:val="300"/>
              <w:marBottom w:val="30"/>
              <w:divBdr>
                <w:top w:val="none" w:sz="0" w:space="0" w:color="auto"/>
                <w:left w:val="none" w:sz="0" w:space="0" w:color="auto"/>
                <w:bottom w:val="none" w:sz="0" w:space="0" w:color="auto"/>
                <w:right w:val="none" w:sz="0" w:space="0" w:color="auto"/>
              </w:divBdr>
            </w:div>
            <w:div w:id="1169444439">
              <w:marLeft w:val="0"/>
              <w:marRight w:val="0"/>
              <w:marTop w:val="0"/>
              <w:marBottom w:val="0"/>
              <w:divBdr>
                <w:top w:val="none" w:sz="0" w:space="0" w:color="auto"/>
                <w:left w:val="none" w:sz="0" w:space="0" w:color="auto"/>
                <w:bottom w:val="none" w:sz="0" w:space="0" w:color="auto"/>
                <w:right w:val="none" w:sz="0" w:space="0" w:color="auto"/>
              </w:divBdr>
            </w:div>
            <w:div w:id="2013487619">
              <w:marLeft w:val="0"/>
              <w:marRight w:val="0"/>
              <w:marTop w:val="300"/>
              <w:marBottom w:val="30"/>
              <w:divBdr>
                <w:top w:val="none" w:sz="0" w:space="0" w:color="auto"/>
                <w:left w:val="none" w:sz="0" w:space="0" w:color="auto"/>
                <w:bottom w:val="none" w:sz="0" w:space="0" w:color="auto"/>
                <w:right w:val="none" w:sz="0" w:space="0" w:color="auto"/>
              </w:divBdr>
            </w:div>
            <w:div w:id="701131318">
              <w:marLeft w:val="0"/>
              <w:marRight w:val="0"/>
              <w:marTop w:val="300"/>
              <w:marBottom w:val="30"/>
              <w:divBdr>
                <w:top w:val="none" w:sz="0" w:space="0" w:color="auto"/>
                <w:left w:val="none" w:sz="0" w:space="0" w:color="auto"/>
                <w:bottom w:val="none" w:sz="0" w:space="0" w:color="auto"/>
                <w:right w:val="none" w:sz="0" w:space="0" w:color="auto"/>
              </w:divBdr>
            </w:div>
            <w:div w:id="779490282">
              <w:marLeft w:val="0"/>
              <w:marRight w:val="0"/>
              <w:marTop w:val="300"/>
              <w:marBottom w:val="30"/>
              <w:divBdr>
                <w:top w:val="none" w:sz="0" w:space="0" w:color="auto"/>
                <w:left w:val="none" w:sz="0" w:space="0" w:color="auto"/>
                <w:bottom w:val="none" w:sz="0" w:space="0" w:color="auto"/>
                <w:right w:val="none" w:sz="0" w:space="0" w:color="auto"/>
              </w:divBdr>
            </w:div>
            <w:div w:id="2029477566">
              <w:marLeft w:val="0"/>
              <w:marRight w:val="0"/>
              <w:marTop w:val="300"/>
              <w:marBottom w:val="30"/>
              <w:divBdr>
                <w:top w:val="none" w:sz="0" w:space="0" w:color="auto"/>
                <w:left w:val="none" w:sz="0" w:space="0" w:color="auto"/>
                <w:bottom w:val="none" w:sz="0" w:space="0" w:color="auto"/>
                <w:right w:val="none" w:sz="0" w:space="0" w:color="auto"/>
              </w:divBdr>
            </w:div>
            <w:div w:id="1111819897">
              <w:marLeft w:val="0"/>
              <w:marRight w:val="0"/>
              <w:marTop w:val="300"/>
              <w:marBottom w:val="30"/>
              <w:divBdr>
                <w:top w:val="none" w:sz="0" w:space="0" w:color="auto"/>
                <w:left w:val="none" w:sz="0" w:space="0" w:color="auto"/>
                <w:bottom w:val="none" w:sz="0" w:space="0" w:color="auto"/>
                <w:right w:val="none" w:sz="0" w:space="0" w:color="auto"/>
              </w:divBdr>
            </w:div>
            <w:div w:id="1659453141">
              <w:marLeft w:val="0"/>
              <w:marRight w:val="0"/>
              <w:marTop w:val="300"/>
              <w:marBottom w:val="30"/>
              <w:divBdr>
                <w:top w:val="none" w:sz="0" w:space="0" w:color="auto"/>
                <w:left w:val="none" w:sz="0" w:space="0" w:color="auto"/>
                <w:bottom w:val="none" w:sz="0" w:space="0" w:color="auto"/>
                <w:right w:val="none" w:sz="0" w:space="0" w:color="auto"/>
              </w:divBdr>
            </w:div>
            <w:div w:id="498275802">
              <w:marLeft w:val="0"/>
              <w:marRight w:val="0"/>
              <w:marTop w:val="300"/>
              <w:marBottom w:val="30"/>
              <w:divBdr>
                <w:top w:val="none" w:sz="0" w:space="0" w:color="auto"/>
                <w:left w:val="none" w:sz="0" w:space="0" w:color="auto"/>
                <w:bottom w:val="none" w:sz="0" w:space="0" w:color="auto"/>
                <w:right w:val="none" w:sz="0" w:space="0" w:color="auto"/>
              </w:divBdr>
            </w:div>
            <w:div w:id="1476683588">
              <w:marLeft w:val="0"/>
              <w:marRight w:val="0"/>
              <w:marTop w:val="300"/>
              <w:marBottom w:val="30"/>
              <w:divBdr>
                <w:top w:val="none" w:sz="0" w:space="0" w:color="auto"/>
                <w:left w:val="none" w:sz="0" w:space="0" w:color="auto"/>
                <w:bottom w:val="none" w:sz="0" w:space="0" w:color="auto"/>
                <w:right w:val="none" w:sz="0" w:space="0" w:color="auto"/>
              </w:divBdr>
            </w:div>
            <w:div w:id="1159810002">
              <w:marLeft w:val="0"/>
              <w:marRight w:val="0"/>
              <w:marTop w:val="300"/>
              <w:marBottom w:val="30"/>
              <w:divBdr>
                <w:top w:val="none" w:sz="0" w:space="0" w:color="auto"/>
                <w:left w:val="none" w:sz="0" w:space="0" w:color="auto"/>
                <w:bottom w:val="none" w:sz="0" w:space="0" w:color="auto"/>
                <w:right w:val="none" w:sz="0" w:space="0" w:color="auto"/>
              </w:divBdr>
            </w:div>
            <w:div w:id="1632593004">
              <w:marLeft w:val="0"/>
              <w:marRight w:val="0"/>
              <w:marTop w:val="300"/>
              <w:marBottom w:val="30"/>
              <w:divBdr>
                <w:top w:val="none" w:sz="0" w:space="0" w:color="auto"/>
                <w:left w:val="none" w:sz="0" w:space="0" w:color="auto"/>
                <w:bottom w:val="none" w:sz="0" w:space="0" w:color="auto"/>
                <w:right w:val="none" w:sz="0" w:space="0" w:color="auto"/>
              </w:divBdr>
            </w:div>
            <w:div w:id="787429243">
              <w:marLeft w:val="0"/>
              <w:marRight w:val="0"/>
              <w:marTop w:val="300"/>
              <w:marBottom w:val="30"/>
              <w:divBdr>
                <w:top w:val="none" w:sz="0" w:space="0" w:color="auto"/>
                <w:left w:val="none" w:sz="0" w:space="0" w:color="auto"/>
                <w:bottom w:val="none" w:sz="0" w:space="0" w:color="auto"/>
                <w:right w:val="none" w:sz="0" w:space="0" w:color="auto"/>
              </w:divBdr>
            </w:div>
            <w:div w:id="1872112155">
              <w:marLeft w:val="0"/>
              <w:marRight w:val="0"/>
              <w:marTop w:val="300"/>
              <w:marBottom w:val="30"/>
              <w:divBdr>
                <w:top w:val="none" w:sz="0" w:space="0" w:color="auto"/>
                <w:left w:val="none" w:sz="0" w:space="0" w:color="auto"/>
                <w:bottom w:val="none" w:sz="0" w:space="0" w:color="auto"/>
                <w:right w:val="none" w:sz="0" w:space="0" w:color="auto"/>
              </w:divBdr>
            </w:div>
            <w:div w:id="1728214994">
              <w:marLeft w:val="0"/>
              <w:marRight w:val="0"/>
              <w:marTop w:val="300"/>
              <w:marBottom w:val="30"/>
              <w:divBdr>
                <w:top w:val="none" w:sz="0" w:space="0" w:color="auto"/>
                <w:left w:val="none" w:sz="0" w:space="0" w:color="auto"/>
                <w:bottom w:val="none" w:sz="0" w:space="0" w:color="auto"/>
                <w:right w:val="none" w:sz="0" w:space="0" w:color="auto"/>
              </w:divBdr>
            </w:div>
            <w:div w:id="1679845008">
              <w:marLeft w:val="0"/>
              <w:marRight w:val="0"/>
              <w:marTop w:val="300"/>
              <w:marBottom w:val="30"/>
              <w:divBdr>
                <w:top w:val="none" w:sz="0" w:space="0" w:color="auto"/>
                <w:left w:val="none" w:sz="0" w:space="0" w:color="auto"/>
                <w:bottom w:val="none" w:sz="0" w:space="0" w:color="auto"/>
                <w:right w:val="none" w:sz="0" w:space="0" w:color="auto"/>
              </w:divBdr>
            </w:div>
            <w:div w:id="1037700429">
              <w:marLeft w:val="0"/>
              <w:marRight w:val="0"/>
              <w:marTop w:val="300"/>
              <w:marBottom w:val="30"/>
              <w:divBdr>
                <w:top w:val="none" w:sz="0" w:space="0" w:color="auto"/>
                <w:left w:val="none" w:sz="0" w:space="0" w:color="auto"/>
                <w:bottom w:val="none" w:sz="0" w:space="0" w:color="auto"/>
                <w:right w:val="none" w:sz="0" w:space="0" w:color="auto"/>
              </w:divBdr>
            </w:div>
            <w:div w:id="1504204460">
              <w:marLeft w:val="0"/>
              <w:marRight w:val="0"/>
              <w:marTop w:val="300"/>
              <w:marBottom w:val="30"/>
              <w:divBdr>
                <w:top w:val="none" w:sz="0" w:space="0" w:color="auto"/>
                <w:left w:val="none" w:sz="0" w:space="0" w:color="auto"/>
                <w:bottom w:val="none" w:sz="0" w:space="0" w:color="auto"/>
                <w:right w:val="none" w:sz="0" w:space="0" w:color="auto"/>
              </w:divBdr>
            </w:div>
            <w:div w:id="406538958">
              <w:marLeft w:val="0"/>
              <w:marRight w:val="0"/>
              <w:marTop w:val="438"/>
              <w:marBottom w:val="219"/>
              <w:divBdr>
                <w:top w:val="none" w:sz="0" w:space="0" w:color="auto"/>
                <w:left w:val="none" w:sz="0" w:space="0" w:color="auto"/>
                <w:bottom w:val="none" w:sz="0" w:space="0" w:color="auto"/>
                <w:right w:val="none" w:sz="0" w:space="0" w:color="auto"/>
              </w:divBdr>
            </w:div>
            <w:div w:id="1313101099">
              <w:marLeft w:val="0"/>
              <w:marRight w:val="0"/>
              <w:marTop w:val="300"/>
              <w:marBottom w:val="30"/>
              <w:divBdr>
                <w:top w:val="none" w:sz="0" w:space="0" w:color="auto"/>
                <w:left w:val="none" w:sz="0" w:space="0" w:color="auto"/>
                <w:bottom w:val="none" w:sz="0" w:space="0" w:color="auto"/>
                <w:right w:val="none" w:sz="0" w:space="0" w:color="auto"/>
              </w:divBdr>
            </w:div>
            <w:div w:id="2142644880">
              <w:marLeft w:val="0"/>
              <w:marRight w:val="0"/>
              <w:marTop w:val="300"/>
              <w:marBottom w:val="30"/>
              <w:divBdr>
                <w:top w:val="none" w:sz="0" w:space="0" w:color="auto"/>
                <w:left w:val="none" w:sz="0" w:space="0" w:color="auto"/>
                <w:bottom w:val="none" w:sz="0" w:space="0" w:color="auto"/>
                <w:right w:val="none" w:sz="0" w:space="0" w:color="auto"/>
              </w:divBdr>
            </w:div>
            <w:div w:id="1653557313">
              <w:marLeft w:val="0"/>
              <w:marRight w:val="0"/>
              <w:marTop w:val="0"/>
              <w:marBottom w:val="0"/>
              <w:divBdr>
                <w:top w:val="none" w:sz="0" w:space="0" w:color="auto"/>
                <w:left w:val="none" w:sz="0" w:space="0" w:color="auto"/>
                <w:bottom w:val="none" w:sz="0" w:space="0" w:color="auto"/>
                <w:right w:val="none" w:sz="0" w:space="0" w:color="auto"/>
              </w:divBdr>
            </w:div>
            <w:div w:id="306517050">
              <w:marLeft w:val="0"/>
              <w:marRight w:val="0"/>
              <w:marTop w:val="0"/>
              <w:marBottom w:val="0"/>
              <w:divBdr>
                <w:top w:val="none" w:sz="0" w:space="0" w:color="auto"/>
                <w:left w:val="none" w:sz="0" w:space="0" w:color="auto"/>
                <w:bottom w:val="none" w:sz="0" w:space="0" w:color="auto"/>
                <w:right w:val="none" w:sz="0" w:space="0" w:color="auto"/>
              </w:divBdr>
            </w:div>
            <w:div w:id="1914197796">
              <w:marLeft w:val="0"/>
              <w:marRight w:val="0"/>
              <w:marTop w:val="0"/>
              <w:marBottom w:val="0"/>
              <w:divBdr>
                <w:top w:val="none" w:sz="0" w:space="0" w:color="auto"/>
                <w:left w:val="none" w:sz="0" w:space="0" w:color="auto"/>
                <w:bottom w:val="none" w:sz="0" w:space="0" w:color="auto"/>
                <w:right w:val="none" w:sz="0" w:space="0" w:color="auto"/>
              </w:divBdr>
            </w:div>
            <w:div w:id="620959278">
              <w:marLeft w:val="0"/>
              <w:marRight w:val="0"/>
              <w:marTop w:val="0"/>
              <w:marBottom w:val="0"/>
              <w:divBdr>
                <w:top w:val="none" w:sz="0" w:space="0" w:color="auto"/>
                <w:left w:val="none" w:sz="0" w:space="0" w:color="auto"/>
                <w:bottom w:val="none" w:sz="0" w:space="0" w:color="auto"/>
                <w:right w:val="none" w:sz="0" w:space="0" w:color="auto"/>
              </w:divBdr>
            </w:div>
            <w:div w:id="1986396506">
              <w:marLeft w:val="0"/>
              <w:marRight w:val="0"/>
              <w:marTop w:val="300"/>
              <w:marBottom w:val="30"/>
              <w:divBdr>
                <w:top w:val="none" w:sz="0" w:space="0" w:color="auto"/>
                <w:left w:val="none" w:sz="0" w:space="0" w:color="auto"/>
                <w:bottom w:val="none" w:sz="0" w:space="0" w:color="auto"/>
                <w:right w:val="none" w:sz="0" w:space="0" w:color="auto"/>
              </w:divBdr>
            </w:div>
            <w:div w:id="1327052544">
              <w:marLeft w:val="0"/>
              <w:marRight w:val="0"/>
              <w:marTop w:val="300"/>
              <w:marBottom w:val="30"/>
              <w:divBdr>
                <w:top w:val="none" w:sz="0" w:space="0" w:color="auto"/>
                <w:left w:val="none" w:sz="0" w:space="0" w:color="auto"/>
                <w:bottom w:val="none" w:sz="0" w:space="0" w:color="auto"/>
                <w:right w:val="none" w:sz="0" w:space="0" w:color="auto"/>
              </w:divBdr>
            </w:div>
            <w:div w:id="609360957">
              <w:marLeft w:val="0"/>
              <w:marRight w:val="0"/>
              <w:marTop w:val="438"/>
              <w:marBottom w:val="219"/>
              <w:divBdr>
                <w:top w:val="none" w:sz="0" w:space="0" w:color="auto"/>
                <w:left w:val="none" w:sz="0" w:space="0" w:color="auto"/>
                <w:bottom w:val="none" w:sz="0" w:space="0" w:color="auto"/>
                <w:right w:val="none" w:sz="0" w:space="0" w:color="auto"/>
              </w:divBdr>
            </w:div>
            <w:div w:id="1852916518">
              <w:marLeft w:val="0"/>
              <w:marRight w:val="0"/>
              <w:marTop w:val="300"/>
              <w:marBottom w:val="30"/>
              <w:divBdr>
                <w:top w:val="none" w:sz="0" w:space="0" w:color="auto"/>
                <w:left w:val="none" w:sz="0" w:space="0" w:color="auto"/>
                <w:bottom w:val="none" w:sz="0" w:space="0" w:color="auto"/>
                <w:right w:val="none" w:sz="0" w:space="0" w:color="auto"/>
              </w:divBdr>
            </w:div>
            <w:div w:id="648705564">
              <w:marLeft w:val="0"/>
              <w:marRight w:val="0"/>
              <w:marTop w:val="438"/>
              <w:marBottom w:val="219"/>
              <w:divBdr>
                <w:top w:val="none" w:sz="0" w:space="0" w:color="auto"/>
                <w:left w:val="none" w:sz="0" w:space="0" w:color="auto"/>
                <w:bottom w:val="none" w:sz="0" w:space="0" w:color="auto"/>
                <w:right w:val="none" w:sz="0" w:space="0" w:color="auto"/>
              </w:divBdr>
            </w:div>
            <w:div w:id="888496751">
              <w:marLeft w:val="0"/>
              <w:marRight w:val="0"/>
              <w:marTop w:val="300"/>
              <w:marBottom w:val="30"/>
              <w:divBdr>
                <w:top w:val="none" w:sz="0" w:space="0" w:color="auto"/>
                <w:left w:val="none" w:sz="0" w:space="0" w:color="auto"/>
                <w:bottom w:val="none" w:sz="0" w:space="0" w:color="auto"/>
                <w:right w:val="none" w:sz="0" w:space="0" w:color="auto"/>
              </w:divBdr>
            </w:div>
            <w:div w:id="1907448400">
              <w:marLeft w:val="0"/>
              <w:marRight w:val="0"/>
              <w:marTop w:val="300"/>
              <w:marBottom w:val="30"/>
              <w:divBdr>
                <w:top w:val="none" w:sz="0" w:space="0" w:color="auto"/>
                <w:left w:val="none" w:sz="0" w:space="0" w:color="auto"/>
                <w:bottom w:val="none" w:sz="0" w:space="0" w:color="auto"/>
                <w:right w:val="none" w:sz="0" w:space="0" w:color="auto"/>
              </w:divBdr>
            </w:div>
            <w:div w:id="1230263589">
              <w:marLeft w:val="0"/>
              <w:marRight w:val="0"/>
              <w:marTop w:val="223"/>
              <w:marBottom w:val="223"/>
              <w:divBdr>
                <w:top w:val="none" w:sz="0" w:space="0" w:color="auto"/>
                <w:left w:val="none" w:sz="0" w:space="0" w:color="auto"/>
                <w:bottom w:val="none" w:sz="0" w:space="0" w:color="auto"/>
                <w:right w:val="none" w:sz="0" w:space="0" w:color="auto"/>
              </w:divBdr>
            </w:div>
            <w:div w:id="230046570">
              <w:marLeft w:val="0"/>
              <w:marRight w:val="0"/>
              <w:marTop w:val="0"/>
              <w:marBottom w:val="0"/>
              <w:divBdr>
                <w:top w:val="none" w:sz="0" w:space="0" w:color="auto"/>
                <w:left w:val="none" w:sz="0" w:space="0" w:color="auto"/>
                <w:bottom w:val="none" w:sz="0" w:space="0" w:color="auto"/>
                <w:right w:val="none" w:sz="0" w:space="0" w:color="auto"/>
              </w:divBdr>
            </w:div>
            <w:div w:id="1874414017">
              <w:marLeft w:val="0"/>
              <w:marRight w:val="0"/>
              <w:marTop w:val="0"/>
              <w:marBottom w:val="0"/>
              <w:divBdr>
                <w:top w:val="none" w:sz="0" w:space="0" w:color="auto"/>
                <w:left w:val="none" w:sz="0" w:space="0" w:color="auto"/>
                <w:bottom w:val="none" w:sz="0" w:space="0" w:color="auto"/>
                <w:right w:val="none" w:sz="0" w:space="0" w:color="auto"/>
              </w:divBdr>
            </w:div>
            <w:div w:id="52883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89650">
      <w:marLeft w:val="0"/>
      <w:marRight w:val="0"/>
      <w:marTop w:val="75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26" Type="http://schemas.openxmlformats.org/officeDocument/2006/relationships/hyperlink" Target="https://1obraz.ru/" TargetMode="External"/><Relationship Id="rId21" Type="http://schemas.openxmlformats.org/officeDocument/2006/relationships/hyperlink" Target="https://1obraz.ru/" TargetMode="External"/><Relationship Id="rId42" Type="http://schemas.openxmlformats.org/officeDocument/2006/relationships/hyperlink" Target="https://1obraz.ru/" TargetMode="External"/><Relationship Id="rId47" Type="http://schemas.openxmlformats.org/officeDocument/2006/relationships/hyperlink" Target="https://1obraz.ru/" TargetMode="External"/><Relationship Id="rId63" Type="http://schemas.openxmlformats.org/officeDocument/2006/relationships/hyperlink" Target="https://1obraz.ru/" TargetMode="External"/><Relationship Id="rId68" Type="http://schemas.openxmlformats.org/officeDocument/2006/relationships/fontTable" Target="fontTable.xml"/><Relationship Id="rId7" Type="http://schemas.openxmlformats.org/officeDocument/2006/relationships/hyperlink" Target="https://1obraz.ru/" TargetMode="External"/><Relationship Id="rId2" Type="http://schemas.openxmlformats.org/officeDocument/2006/relationships/settings" Target="settings.xml"/><Relationship Id="rId16" Type="http://schemas.openxmlformats.org/officeDocument/2006/relationships/hyperlink" Target="https://1obraz.ru/" TargetMode="External"/><Relationship Id="rId29" Type="http://schemas.openxmlformats.org/officeDocument/2006/relationships/hyperlink" Target="https://1obraz.ru/" TargetMode="External"/><Relationship Id="rId11" Type="http://schemas.openxmlformats.org/officeDocument/2006/relationships/hyperlink" Target="https://1obraz.ru/" TargetMode="External"/><Relationship Id="rId24" Type="http://schemas.openxmlformats.org/officeDocument/2006/relationships/hyperlink" Target="https://1obraz.ru/" TargetMode="External"/><Relationship Id="rId32" Type="http://schemas.openxmlformats.org/officeDocument/2006/relationships/hyperlink" Target="https://1obraz.ru/" TargetMode="External"/><Relationship Id="rId37" Type="http://schemas.openxmlformats.org/officeDocument/2006/relationships/hyperlink" Target="https://1obraz.ru/" TargetMode="External"/><Relationship Id="rId40" Type="http://schemas.openxmlformats.org/officeDocument/2006/relationships/hyperlink" Target="https://1obraz.ru/" TargetMode="External"/><Relationship Id="rId45" Type="http://schemas.openxmlformats.org/officeDocument/2006/relationships/hyperlink" Target="https://1obraz.ru/" TargetMode="External"/><Relationship Id="rId53" Type="http://schemas.openxmlformats.org/officeDocument/2006/relationships/hyperlink" Target="https://1obraz.ru/" TargetMode="External"/><Relationship Id="rId58" Type="http://schemas.openxmlformats.org/officeDocument/2006/relationships/hyperlink" Target="https://1obraz.ru/" TargetMode="External"/><Relationship Id="rId66" Type="http://schemas.openxmlformats.org/officeDocument/2006/relationships/hyperlink" Target="https://1obraz.ru/" TargetMode="External"/><Relationship Id="rId5" Type="http://schemas.openxmlformats.org/officeDocument/2006/relationships/hyperlink" Target="https://1obraz.ru/" TargetMode="External"/><Relationship Id="rId61" Type="http://schemas.openxmlformats.org/officeDocument/2006/relationships/hyperlink" Target="https://1obraz.ru/" TargetMode="External"/><Relationship Id="rId19" Type="http://schemas.openxmlformats.org/officeDocument/2006/relationships/hyperlink" Target="https://1obraz.ru/" TargetMode="External"/><Relationship Id="rId14" Type="http://schemas.openxmlformats.org/officeDocument/2006/relationships/hyperlink" Target="https://1obraz.ru/" TargetMode="External"/><Relationship Id="rId22" Type="http://schemas.openxmlformats.org/officeDocument/2006/relationships/hyperlink" Target="https://1obraz.ru/" TargetMode="External"/><Relationship Id="rId27" Type="http://schemas.openxmlformats.org/officeDocument/2006/relationships/hyperlink" Target="https://1obraz.ru/" TargetMode="External"/><Relationship Id="rId30" Type="http://schemas.openxmlformats.org/officeDocument/2006/relationships/hyperlink" Target="https://1obraz.ru/" TargetMode="External"/><Relationship Id="rId35" Type="http://schemas.openxmlformats.org/officeDocument/2006/relationships/hyperlink" Target="https://1obraz.ru/" TargetMode="External"/><Relationship Id="rId43" Type="http://schemas.openxmlformats.org/officeDocument/2006/relationships/hyperlink" Target="https://1obraz.ru/" TargetMode="External"/><Relationship Id="rId48" Type="http://schemas.openxmlformats.org/officeDocument/2006/relationships/hyperlink" Target="https://1obraz.ru/" TargetMode="External"/><Relationship Id="rId56" Type="http://schemas.openxmlformats.org/officeDocument/2006/relationships/hyperlink" Target="https://1obraz.ru/" TargetMode="External"/><Relationship Id="rId64" Type="http://schemas.openxmlformats.org/officeDocument/2006/relationships/hyperlink" Target="https://1obraz.ru/" TargetMode="External"/><Relationship Id="rId69" Type="http://schemas.openxmlformats.org/officeDocument/2006/relationships/theme" Target="theme/theme1.xml"/><Relationship Id="rId8" Type="http://schemas.openxmlformats.org/officeDocument/2006/relationships/hyperlink" Target="https://1obraz.ru/" TargetMode="External"/><Relationship Id="rId51" Type="http://schemas.openxmlformats.org/officeDocument/2006/relationships/hyperlink" Target="https://1obraz.ru/" TargetMode="External"/><Relationship Id="rId3" Type="http://schemas.openxmlformats.org/officeDocument/2006/relationships/webSettings" Target="webSettings.xml"/><Relationship Id="rId12" Type="http://schemas.openxmlformats.org/officeDocument/2006/relationships/hyperlink" Target="https://1obraz.ru/" TargetMode="External"/><Relationship Id="rId17" Type="http://schemas.openxmlformats.org/officeDocument/2006/relationships/hyperlink" Target="https://1obraz.ru/" TargetMode="External"/><Relationship Id="rId25" Type="http://schemas.openxmlformats.org/officeDocument/2006/relationships/hyperlink" Target="https://1obraz.ru/" TargetMode="External"/><Relationship Id="rId33" Type="http://schemas.openxmlformats.org/officeDocument/2006/relationships/hyperlink" Target="https://1obraz.ru/" TargetMode="External"/><Relationship Id="rId38" Type="http://schemas.openxmlformats.org/officeDocument/2006/relationships/hyperlink" Target="https://1obraz.ru/" TargetMode="External"/><Relationship Id="rId46" Type="http://schemas.openxmlformats.org/officeDocument/2006/relationships/hyperlink" Target="https://1obraz.ru/" TargetMode="External"/><Relationship Id="rId59" Type="http://schemas.openxmlformats.org/officeDocument/2006/relationships/hyperlink" Target="https://1obraz.ru/" TargetMode="External"/><Relationship Id="rId67" Type="http://schemas.openxmlformats.org/officeDocument/2006/relationships/hyperlink" Target="https://1obraz.ru/" TargetMode="External"/><Relationship Id="rId20" Type="http://schemas.openxmlformats.org/officeDocument/2006/relationships/hyperlink" Target="https://1obraz.ru/" TargetMode="External"/><Relationship Id="rId41" Type="http://schemas.openxmlformats.org/officeDocument/2006/relationships/hyperlink" Target="https://1obraz.ru/" TargetMode="External"/><Relationship Id="rId54" Type="http://schemas.openxmlformats.org/officeDocument/2006/relationships/hyperlink" Target="https://1obraz.ru/" TargetMode="External"/><Relationship Id="rId62" Type="http://schemas.openxmlformats.org/officeDocument/2006/relationships/hyperlink" Target="https://1obraz.ru/" TargetMode="External"/><Relationship Id="rId1" Type="http://schemas.openxmlformats.org/officeDocument/2006/relationships/styles" Target="styles.xml"/><Relationship Id="rId6" Type="http://schemas.openxmlformats.org/officeDocument/2006/relationships/hyperlink" Target="https://1obraz.ru/" TargetMode="External"/><Relationship Id="rId15" Type="http://schemas.openxmlformats.org/officeDocument/2006/relationships/hyperlink" Target="https://1obraz.ru/" TargetMode="External"/><Relationship Id="rId23" Type="http://schemas.openxmlformats.org/officeDocument/2006/relationships/hyperlink" Target="https://1obraz.ru/" TargetMode="External"/><Relationship Id="rId28" Type="http://schemas.openxmlformats.org/officeDocument/2006/relationships/hyperlink" Target="https://1obraz.ru/" TargetMode="External"/><Relationship Id="rId36" Type="http://schemas.openxmlformats.org/officeDocument/2006/relationships/hyperlink" Target="https://1obraz.ru/" TargetMode="External"/><Relationship Id="rId49" Type="http://schemas.openxmlformats.org/officeDocument/2006/relationships/hyperlink" Target="https://1obraz.ru/" TargetMode="External"/><Relationship Id="rId57" Type="http://schemas.openxmlformats.org/officeDocument/2006/relationships/hyperlink" Target="https://1obraz.ru/" TargetMode="External"/><Relationship Id="rId10" Type="http://schemas.openxmlformats.org/officeDocument/2006/relationships/hyperlink" Target="https://1obraz.ru/" TargetMode="External"/><Relationship Id="rId31" Type="http://schemas.openxmlformats.org/officeDocument/2006/relationships/hyperlink" Target="https://1obraz.ru/" TargetMode="External"/><Relationship Id="rId44" Type="http://schemas.openxmlformats.org/officeDocument/2006/relationships/hyperlink" Target="https://1obraz.ru/" TargetMode="External"/><Relationship Id="rId52" Type="http://schemas.openxmlformats.org/officeDocument/2006/relationships/hyperlink" Target="https://1obraz.ru/" TargetMode="External"/><Relationship Id="rId60" Type="http://schemas.openxmlformats.org/officeDocument/2006/relationships/hyperlink" Target="https://1obraz.ru/" TargetMode="External"/><Relationship Id="rId65" Type="http://schemas.openxmlformats.org/officeDocument/2006/relationships/hyperlink" Target="https://1obraz.ru/" TargetMode="External"/><Relationship Id="rId4" Type="http://schemas.openxmlformats.org/officeDocument/2006/relationships/hyperlink" Target="https://1obraz.ru/" TargetMode="External"/><Relationship Id="rId9" Type="http://schemas.openxmlformats.org/officeDocument/2006/relationships/hyperlink" Target="https://1obraz.ru/" TargetMode="External"/><Relationship Id="rId13" Type="http://schemas.openxmlformats.org/officeDocument/2006/relationships/hyperlink" Target="https://1obraz.ru/" TargetMode="External"/><Relationship Id="rId18" Type="http://schemas.openxmlformats.org/officeDocument/2006/relationships/hyperlink" Target="https://1obraz.ru/" TargetMode="External"/><Relationship Id="rId39" Type="http://schemas.openxmlformats.org/officeDocument/2006/relationships/hyperlink" Target="https://1obraz.ru/" TargetMode="External"/><Relationship Id="rId34" Type="http://schemas.openxmlformats.org/officeDocument/2006/relationships/hyperlink" Target="https://1obraz.ru/" TargetMode="External"/><Relationship Id="rId50" Type="http://schemas.openxmlformats.org/officeDocument/2006/relationships/hyperlink" Target="https://1obraz.ru/" TargetMode="External"/><Relationship Id="rId55" Type="http://schemas.openxmlformats.org/officeDocument/2006/relationships/hyperlink" Target="https://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12308</Words>
  <Characters>70162</Characters>
  <Application>Microsoft Office Word</Application>
  <DocSecurity>0</DocSecurity>
  <Lines>584</Lines>
  <Paragraphs>164</Paragraphs>
  <ScaleCrop>false</ScaleCrop>
  <Company/>
  <LinksUpToDate>false</LinksUpToDate>
  <CharactersWithSpaces>82306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Рахматулина Елена Сергеевна</dc:creator>
  <cp:keywords/>
  <dc:description/>
  <cp:lastModifiedBy>Рахматулина Елена Сергеевна</cp:lastModifiedBy>
  <cp:revision>2</cp:revision>
  <dcterms:created xsi:type="dcterms:W3CDTF">2025-10-28T08:54:00Z</dcterms:created>
  <dcterms:modified xsi:type="dcterms:W3CDTF">2025-10-28T08:54:00Z</dcterms:modified>
</cp:coreProperties>
</file>