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drawing>
          <wp:inline>
            <wp:extent cx="6810374" cy="9372599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810374" cy="93725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numPr>
          <w:ilvl w:val="0"/>
          <w:numId w:val="1"/>
        </w:numPr>
        <w:spacing w:after="0" w:line="240" w:lineRule="auto"/>
        <w:ind w:hanging="1128" w:left="2829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Пояснительная записка </w:t>
      </w:r>
    </w:p>
    <w:p w14:paraId="05000000">
      <w:pPr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Рабочая программа по предмету «мир природы и человека» предназначена для учащихся 4 класса с легкой степенью умственной отсталости (интеллектуальными нарушениями).</w:t>
      </w:r>
    </w:p>
    <w:p w14:paraId="06000000">
      <w:pPr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Рабочая программа составлена в </w:t>
      </w:r>
      <w:r>
        <w:rPr>
          <w:rFonts w:ascii="Times New Roman" w:hAnsi="Times New Roman"/>
          <w:sz w:val="24"/>
        </w:rPr>
        <w:t>соответствии с Федеральным законом от 29. 12. 2012 №273- ФЗ «Об образовании в Российской Федерации», с приказом от19.12.2014 № 1599 об утверждении Федерального образовательного стандарта для обучающихся с умственной отсталостью (интеллектуальными нарушения</w:t>
      </w:r>
      <w:r>
        <w:rPr>
          <w:rFonts w:ascii="Times New Roman" w:hAnsi="Times New Roman"/>
          <w:sz w:val="24"/>
        </w:rPr>
        <w:t>ми), на основе программы «Живой мир» для специальных (коррекционных) учреждений VIII вида: 0 – 4 классы/ под редакцией И.М. Бгажноковой, филиал издательства «Просвещение», Санкт- Петербург, 202</w:t>
      </w:r>
      <w:r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>г.</w:t>
      </w:r>
    </w:p>
    <w:p w14:paraId="07000000">
      <w:pPr>
        <w:spacing w:after="0" w:line="240" w:lineRule="auto"/>
        <w:ind w:firstLine="540" w:left="0"/>
        <w:jc w:val="both"/>
        <w:rPr>
          <w:rFonts w:ascii="Times New Roman" w:hAnsi="Times New Roman"/>
          <w:sz w:val="24"/>
        </w:rPr>
      </w:pPr>
    </w:p>
    <w:p w14:paraId="08000000">
      <w:pPr>
        <w:spacing w:after="0" w:line="240" w:lineRule="auto"/>
        <w:ind w:firstLine="54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Рабочая программа ориентирована на учебно – методический к</w:t>
      </w:r>
      <w:r>
        <w:rPr>
          <w:rFonts w:ascii="Times New Roman" w:hAnsi="Times New Roman"/>
          <w:sz w:val="24"/>
        </w:rPr>
        <w:t>омплект:</w:t>
      </w:r>
    </w:p>
    <w:p w14:paraId="09000000">
      <w:pPr>
        <w:pStyle w:val="Style_2"/>
        <w:numPr>
          <w:ilvl w:val="0"/>
          <w:numId w:val="2"/>
        </w:numPr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Учебник «Мир природы и человека», Н.Б. Матвеева, И.А. Ярочкина, М.А. Попова, Т.О. Куртова,4 класс. Учебник для общеобразовательных организаций, реализующих адаптированные основные общеобразовательные программы. В 2 частях. Часть 1 – М.: Просвещени</w:t>
      </w:r>
      <w:r>
        <w:rPr>
          <w:rFonts w:ascii="Times New Roman" w:hAnsi="Times New Roman"/>
        </w:rPr>
        <w:t>е, 202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</w:rPr>
        <w:t>г</w:t>
      </w:r>
    </w:p>
    <w:p w14:paraId="0A000000">
      <w:pPr>
        <w:pStyle w:val="Style_2"/>
        <w:numPr>
          <w:ilvl w:val="0"/>
          <w:numId w:val="2"/>
        </w:numPr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Учебник «Мир природы и человека», Н.Б. Матвеева, И.А. Ярочкина, М.А. Попова, Т.О. Куртова,4 класс. Учебник для общеобразовательных организаций, реализующих адаптированные основные общеобразовательные программы. В 2 частях. Часть 2 – М.: Просвещени</w:t>
      </w:r>
      <w:r>
        <w:rPr>
          <w:rFonts w:ascii="Times New Roman" w:hAnsi="Times New Roman"/>
        </w:rPr>
        <w:t>е, 202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</w:rPr>
        <w:t>г.</w:t>
      </w:r>
    </w:p>
    <w:p w14:paraId="0B000000">
      <w:pPr>
        <w:spacing w:after="0" w:line="240" w:lineRule="auto"/>
        <w:ind w:firstLine="567" w:left="0"/>
        <w:rPr>
          <w:rFonts w:ascii="Times New Roman" w:hAnsi="Times New Roman"/>
          <w:sz w:val="24"/>
        </w:rPr>
      </w:pPr>
    </w:p>
    <w:p w14:paraId="0C000000">
      <w:pPr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«Мир природы и человека» базируется на знакомых детям объектах и явлениях окружающего мира. </w:t>
      </w:r>
      <w:r>
        <w:rPr>
          <w:rFonts w:ascii="Times New Roman" w:hAnsi="Times New Roman"/>
          <w:b w:val="1"/>
          <w:i w:val="1"/>
          <w:sz w:val="24"/>
        </w:rPr>
        <w:t xml:space="preserve">Актуальность </w:t>
      </w:r>
      <w:r>
        <w:rPr>
          <w:rFonts w:ascii="Times New Roman" w:hAnsi="Times New Roman"/>
          <w:sz w:val="24"/>
        </w:rPr>
        <w:t>заключается в формировании естествоведческих знаний, пропедевтическим этапом развития у учащихся понятийного мышления на основе сведений о ж</w:t>
      </w:r>
      <w:r>
        <w:rPr>
          <w:rFonts w:ascii="Times New Roman" w:hAnsi="Times New Roman"/>
          <w:sz w:val="24"/>
        </w:rPr>
        <w:t>ивой и неживой природе.</w:t>
      </w:r>
    </w:p>
    <w:p w14:paraId="0D000000">
      <w:pPr>
        <w:spacing w:after="0" w:line="240" w:lineRule="auto"/>
        <w:ind w:firstLine="567" w:left="0"/>
        <w:jc w:val="both"/>
        <w:rPr>
          <w:rFonts w:ascii="Times New Roman" w:hAnsi="Times New Roman"/>
          <w:color w:val="FF0000"/>
          <w:sz w:val="24"/>
        </w:rPr>
      </w:pPr>
      <w:r>
        <w:rPr>
          <w:rFonts w:ascii="Times New Roman" w:hAnsi="Times New Roman"/>
          <w:sz w:val="24"/>
        </w:rPr>
        <w:t xml:space="preserve">Основная </w:t>
      </w:r>
      <w:r>
        <w:rPr>
          <w:rFonts w:ascii="Times New Roman" w:hAnsi="Times New Roman"/>
          <w:b w:val="1"/>
          <w:i w:val="1"/>
          <w:sz w:val="24"/>
        </w:rPr>
        <w:t>цель</w:t>
      </w:r>
      <w:r>
        <w:rPr>
          <w:rFonts w:ascii="Times New Roman" w:hAnsi="Times New Roman"/>
          <w:b w:val="1"/>
          <w:i w:val="1"/>
          <w:sz w:val="24"/>
        </w:rPr>
        <w:t xml:space="preserve"> </w:t>
      </w:r>
      <w:r>
        <w:rPr>
          <w:rFonts w:ascii="Times New Roman" w:hAnsi="Times New Roman"/>
          <w:sz w:val="24"/>
        </w:rPr>
        <w:t>изучения предмета «мир природы и человека» заключается в формировании первоначальных знаний о живой и неживой природе; понимании простейших взаимосвязей, существующих между миром природы и человека.</w:t>
      </w:r>
    </w:p>
    <w:p w14:paraId="0E000000">
      <w:pPr>
        <w:spacing w:after="0" w:line="240" w:lineRule="auto"/>
        <w:ind w:firstLine="54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уроках «мир приро</w:t>
      </w:r>
      <w:r>
        <w:rPr>
          <w:rFonts w:ascii="Times New Roman" w:hAnsi="Times New Roman"/>
          <w:sz w:val="24"/>
        </w:rPr>
        <w:t xml:space="preserve">ды и человека» используются следующие </w:t>
      </w:r>
      <w:r>
        <w:rPr>
          <w:rFonts w:ascii="Times New Roman" w:hAnsi="Times New Roman"/>
          <w:b w:val="1"/>
          <w:i w:val="1"/>
          <w:sz w:val="24"/>
        </w:rPr>
        <w:t>методы:</w:t>
      </w:r>
    </w:p>
    <w:p w14:paraId="0F000000">
      <w:pPr>
        <w:pStyle w:val="Style_3"/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Объяснительно-иллюстративный или информационно-рецептивный;</w:t>
      </w:r>
    </w:p>
    <w:p w14:paraId="10000000">
      <w:pPr>
        <w:pStyle w:val="Style_3"/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Репродуктивный;</w:t>
      </w:r>
    </w:p>
    <w:p w14:paraId="11000000">
      <w:pPr>
        <w:pStyle w:val="Style_3"/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Частично-поисковый или эвристический;</w:t>
      </w:r>
    </w:p>
    <w:p w14:paraId="12000000">
      <w:pPr>
        <w:pStyle w:val="Style_3"/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Исследовательский;</w:t>
      </w:r>
    </w:p>
    <w:p w14:paraId="13000000">
      <w:pPr>
        <w:pStyle w:val="Style_3"/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Беседа;</w:t>
      </w:r>
    </w:p>
    <w:p w14:paraId="14000000">
      <w:pPr>
        <w:pStyle w:val="Style_3"/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Наблюдение;</w:t>
      </w:r>
    </w:p>
    <w:p w14:paraId="15000000">
      <w:pPr>
        <w:pStyle w:val="Style_3"/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с книгой;</w:t>
      </w:r>
    </w:p>
    <w:p w14:paraId="16000000">
      <w:pPr>
        <w:pStyle w:val="Style_3"/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Упражнение;</w:t>
      </w:r>
    </w:p>
    <w:p w14:paraId="17000000">
      <w:pPr>
        <w:pStyle w:val="Style_3"/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Самостоятельная работа;</w:t>
      </w:r>
    </w:p>
    <w:p w14:paraId="18000000">
      <w:pPr>
        <w:pStyle w:val="Style_3"/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Практическая работа;</w:t>
      </w:r>
    </w:p>
    <w:p w14:paraId="19000000">
      <w:pPr>
        <w:pStyle w:val="Style_3"/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ИКТ.</w:t>
      </w:r>
    </w:p>
    <w:p w14:paraId="1A000000">
      <w:pPr>
        <w:spacing w:after="0" w:line="240" w:lineRule="auto"/>
        <w:ind w:firstLine="0" w:left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Методы распределяются на методы преподавания и соответствующие им методы учения:</w:t>
      </w:r>
    </w:p>
    <w:p w14:paraId="1B000000">
      <w:pPr>
        <w:pStyle w:val="Style_3"/>
        <w:numPr>
          <w:ilvl w:val="0"/>
          <w:numId w:val="4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Информационно-обобщающий (учитель) / исполнительский (ученик);</w:t>
      </w:r>
    </w:p>
    <w:p w14:paraId="1C000000">
      <w:pPr>
        <w:pStyle w:val="Style_3"/>
        <w:numPr>
          <w:ilvl w:val="0"/>
          <w:numId w:val="4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Объяснительный / репродуктивный</w:t>
      </w:r>
    </w:p>
    <w:p w14:paraId="1D000000">
      <w:pPr>
        <w:pStyle w:val="Style_3"/>
        <w:numPr>
          <w:ilvl w:val="0"/>
          <w:numId w:val="4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Инструктивный / практический</w:t>
      </w:r>
    </w:p>
    <w:p w14:paraId="1E000000">
      <w:pPr>
        <w:pStyle w:val="Style_3"/>
        <w:numPr>
          <w:ilvl w:val="0"/>
          <w:numId w:val="4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Объяснительно-побуждающий</w:t>
      </w:r>
      <w:r>
        <w:rPr>
          <w:rFonts w:ascii="Times New Roman" w:hAnsi="Times New Roman"/>
          <w:sz w:val="24"/>
        </w:rPr>
        <w:t xml:space="preserve"> / поисковый.</w:t>
      </w:r>
    </w:p>
    <w:p w14:paraId="1F000000">
      <w:pPr>
        <w:tabs>
          <w:tab w:leader="none" w:pos="567" w:val="left"/>
        </w:tabs>
        <w:spacing w:after="0" w:line="240" w:lineRule="auto"/>
        <w:ind w:firstLine="0" w:left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Формы</w:t>
      </w:r>
      <w:r>
        <w:rPr>
          <w:rFonts w:ascii="Times New Roman" w:hAnsi="Times New Roman"/>
          <w:sz w:val="24"/>
        </w:rPr>
        <w:t xml:space="preserve">: </w:t>
      </w:r>
    </w:p>
    <w:p w14:paraId="20000000">
      <w:pPr>
        <w:pStyle w:val="Style_3"/>
        <w:numPr>
          <w:ilvl w:val="0"/>
          <w:numId w:val="5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Учебная экскурсия;</w:t>
      </w:r>
    </w:p>
    <w:p w14:paraId="21000000">
      <w:pPr>
        <w:pStyle w:val="Style_3"/>
        <w:numPr>
          <w:ilvl w:val="0"/>
          <w:numId w:val="5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Предметный урок;</w:t>
      </w:r>
    </w:p>
    <w:p w14:paraId="22000000">
      <w:pPr>
        <w:pStyle w:val="Style_3"/>
        <w:numPr>
          <w:ilvl w:val="0"/>
          <w:numId w:val="5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Домашняя учебная работа;</w:t>
      </w:r>
    </w:p>
    <w:p w14:paraId="23000000">
      <w:pPr>
        <w:pStyle w:val="Style_3"/>
        <w:numPr>
          <w:ilvl w:val="0"/>
          <w:numId w:val="5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Индивидуальная работа;</w:t>
      </w:r>
    </w:p>
    <w:p w14:paraId="24000000">
      <w:pPr>
        <w:pStyle w:val="Style_3"/>
        <w:numPr>
          <w:ilvl w:val="0"/>
          <w:numId w:val="5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Фронтальная работа;</w:t>
      </w:r>
    </w:p>
    <w:p w14:paraId="25000000">
      <w:pPr>
        <w:pStyle w:val="Style_3"/>
        <w:numPr>
          <w:ilvl w:val="0"/>
          <w:numId w:val="5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Групповая работа;</w:t>
      </w:r>
    </w:p>
    <w:p w14:paraId="26000000">
      <w:pPr>
        <w:spacing w:after="0" w:line="240" w:lineRule="auto"/>
        <w:ind w:firstLine="540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2. Общая характеристика учебного предмета </w:t>
      </w:r>
    </w:p>
    <w:p w14:paraId="27000000">
      <w:pPr>
        <w:pStyle w:val="Style_4"/>
        <w:spacing w:line="240" w:lineRule="auto"/>
        <w:ind w:firstLine="0" w:left="567" w:right="40"/>
        <w:jc w:val="both"/>
        <w:rPr>
          <w:rFonts w:ascii="Times New Roman" w:hAnsi="Times New Roman"/>
          <w:b w:val="1"/>
          <w:i w:val="1"/>
          <w:sz w:val="24"/>
        </w:rPr>
      </w:pPr>
      <w:r>
        <w:rPr>
          <w:rStyle w:val="Style_4_ch"/>
          <w:rFonts w:ascii="Times New Roman" w:hAnsi="Times New Roman"/>
          <w:sz w:val="24"/>
        </w:rPr>
        <w:t xml:space="preserve">Учебный предмет </w:t>
      </w:r>
      <w:r>
        <w:rPr>
          <w:rFonts w:ascii="Times New Roman" w:hAnsi="Times New Roman"/>
          <w:sz w:val="24"/>
        </w:rPr>
        <w:t xml:space="preserve">«мир природы и человека» </w:t>
      </w:r>
      <w:r>
        <w:rPr>
          <w:rStyle w:val="Style_4_ch"/>
          <w:rFonts w:ascii="Times New Roman" w:hAnsi="Times New Roman"/>
          <w:sz w:val="24"/>
        </w:rPr>
        <w:t xml:space="preserve">ставит следующие </w:t>
      </w:r>
      <w:r>
        <w:rPr>
          <w:rStyle w:val="Style_4_ch"/>
          <w:rFonts w:ascii="Times New Roman" w:hAnsi="Times New Roman"/>
          <w:b w:val="1"/>
          <w:i w:val="1"/>
          <w:sz w:val="24"/>
        </w:rPr>
        <w:t>задачи:</w:t>
      </w:r>
    </w:p>
    <w:p w14:paraId="28000000">
      <w:pPr>
        <w:pStyle w:val="Style_3"/>
        <w:numPr>
          <w:ilvl w:val="0"/>
          <w:numId w:val="6"/>
        </w:numPr>
        <w:tabs>
          <w:tab w:leader="none" w:pos="102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Уточняет имеющиеся у детей представления о живой и неживой природе, даёт новые знания об основных её элементах;</w:t>
      </w:r>
    </w:p>
    <w:p w14:paraId="29000000">
      <w:pPr>
        <w:pStyle w:val="Style_3"/>
        <w:numPr>
          <w:ilvl w:val="0"/>
          <w:numId w:val="6"/>
        </w:numPr>
        <w:tabs>
          <w:tab w:leader="none" w:pos="102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основе наблюдений и простейших опытных действий расширяет представления о взаимосвязи живой и неживой природы, о формах приспособленности жив</w:t>
      </w:r>
      <w:r>
        <w:rPr>
          <w:rFonts w:ascii="Times New Roman" w:hAnsi="Times New Roman"/>
          <w:sz w:val="24"/>
        </w:rPr>
        <w:t>ого мира к условиям внешней среды;</w:t>
      </w:r>
    </w:p>
    <w:p w14:paraId="2A000000">
      <w:pPr>
        <w:pStyle w:val="Style_3"/>
        <w:numPr>
          <w:ilvl w:val="0"/>
          <w:numId w:val="6"/>
        </w:numPr>
        <w:tabs>
          <w:tab w:leader="none" w:pos="102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Вырабатывает умение наблюдать природные явления, сравнивать их, составлять устные описания, использовать в речи итоги наблюдений и опытных работ, отмечать фенологические данные;</w:t>
      </w:r>
    </w:p>
    <w:p w14:paraId="2B000000">
      <w:pPr>
        <w:pStyle w:val="Style_3"/>
        <w:numPr>
          <w:ilvl w:val="0"/>
          <w:numId w:val="6"/>
        </w:numPr>
        <w:tabs>
          <w:tab w:leader="none" w:pos="102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Формирует знания учащихся о природе своего </w:t>
      </w:r>
      <w:r>
        <w:rPr>
          <w:rFonts w:ascii="Times New Roman" w:hAnsi="Times New Roman"/>
          <w:sz w:val="24"/>
        </w:rPr>
        <w:t>края;</w:t>
      </w:r>
    </w:p>
    <w:p w14:paraId="2C000000">
      <w:pPr>
        <w:pStyle w:val="Style_3"/>
        <w:numPr>
          <w:ilvl w:val="0"/>
          <w:numId w:val="6"/>
        </w:numPr>
        <w:tabs>
          <w:tab w:leader="none" w:pos="102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Формирует первоначальные сведения о природоохранной деятельности человека, учит детей бережному отношению к природе; </w:t>
      </w:r>
    </w:p>
    <w:p w14:paraId="2D000000">
      <w:pPr>
        <w:tabs>
          <w:tab w:leader="none" w:pos="1021" w:val="left"/>
        </w:tabs>
        <w:spacing w:after="0" w:line="240" w:lineRule="auto"/>
        <w:ind w:firstLine="0" w:left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Учебный курс предусматривает следующую</w:t>
      </w:r>
      <w:r>
        <w:rPr>
          <w:rFonts w:ascii="Times New Roman" w:hAnsi="Times New Roman"/>
          <w:b w:val="1"/>
          <w:i w:val="1"/>
          <w:sz w:val="24"/>
        </w:rPr>
        <w:t xml:space="preserve"> структуру</w:t>
      </w:r>
      <w:r>
        <w:rPr>
          <w:rFonts w:ascii="Times New Roman" w:hAnsi="Times New Roman"/>
          <w:sz w:val="24"/>
        </w:rPr>
        <w:t>:</w:t>
      </w:r>
    </w:p>
    <w:p w14:paraId="2E000000">
      <w:pPr>
        <w:pStyle w:val="Style_3"/>
        <w:numPr>
          <w:ilvl w:val="0"/>
          <w:numId w:val="7"/>
        </w:numPr>
        <w:tabs>
          <w:tab w:leader="none" w:pos="102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Сезонные изменения в неживой природе;</w:t>
      </w:r>
    </w:p>
    <w:p w14:paraId="2F000000">
      <w:pPr>
        <w:pStyle w:val="Style_3"/>
        <w:numPr>
          <w:ilvl w:val="0"/>
          <w:numId w:val="7"/>
        </w:numPr>
        <w:tabs>
          <w:tab w:leader="none" w:pos="102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Растения и животные в разное время года;</w:t>
      </w:r>
    </w:p>
    <w:p w14:paraId="30000000">
      <w:pPr>
        <w:pStyle w:val="Style_3"/>
        <w:numPr>
          <w:ilvl w:val="0"/>
          <w:numId w:val="7"/>
        </w:numPr>
        <w:tabs>
          <w:tab w:leader="none" w:pos="102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Сез</w:t>
      </w:r>
      <w:r>
        <w:rPr>
          <w:rFonts w:ascii="Times New Roman" w:hAnsi="Times New Roman"/>
          <w:sz w:val="24"/>
        </w:rPr>
        <w:t>онные работы в саду, огороде, труд людей в разное время года;</w:t>
      </w:r>
    </w:p>
    <w:p w14:paraId="31000000">
      <w:pPr>
        <w:pStyle w:val="Style_3"/>
        <w:numPr>
          <w:ilvl w:val="0"/>
          <w:numId w:val="7"/>
        </w:numPr>
        <w:tabs>
          <w:tab w:leader="none" w:pos="102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Неживая природа;</w:t>
      </w:r>
    </w:p>
    <w:p w14:paraId="32000000">
      <w:pPr>
        <w:pStyle w:val="Style_3"/>
        <w:numPr>
          <w:ilvl w:val="0"/>
          <w:numId w:val="7"/>
        </w:numPr>
        <w:tabs>
          <w:tab w:leader="none" w:pos="102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Живая природа;</w:t>
      </w:r>
    </w:p>
    <w:p w14:paraId="33000000">
      <w:pPr>
        <w:spacing w:after="0" w:line="240" w:lineRule="auto"/>
        <w:ind w:firstLine="540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3. Место учебного предмета в учебном плане</w:t>
      </w:r>
    </w:p>
    <w:p w14:paraId="34000000">
      <w:pPr>
        <w:spacing w:after="0" w:line="240" w:lineRule="auto"/>
        <w:ind w:firstLine="54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Предмет «мир природы и человека» входит в предметную область «Естествознание» является обязательной частью учебного пла</w:t>
      </w:r>
      <w:r>
        <w:rPr>
          <w:rFonts w:ascii="Times New Roman" w:hAnsi="Times New Roman"/>
          <w:sz w:val="24"/>
        </w:rPr>
        <w:t xml:space="preserve">на в соответствии с ФГОС для обучающихся с умственной отсталостью (интеллектуальными нарушениями) и изучается на всех этапах обучения. </w:t>
      </w:r>
    </w:p>
    <w:p w14:paraId="35000000">
      <w:pPr>
        <w:spacing w:after="0" w:line="240" w:lineRule="auto"/>
        <w:ind w:firstLine="54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изучение данного учебного предмета в 4 классе </w:t>
      </w:r>
      <w:r>
        <w:rPr>
          <w:rFonts w:ascii="Times New Roman" w:hAnsi="Times New Roman"/>
          <w:b w:val="1"/>
          <w:sz w:val="24"/>
        </w:rPr>
        <w:t>1</w:t>
      </w:r>
      <w:r>
        <w:rPr>
          <w:rFonts w:ascii="Times New Roman" w:hAnsi="Times New Roman"/>
          <w:sz w:val="24"/>
        </w:rPr>
        <w:t xml:space="preserve"> час в неделю. Из них:</w:t>
      </w:r>
    </w:p>
    <w:p w14:paraId="36000000">
      <w:pPr>
        <w:spacing w:after="0" w:line="240" w:lineRule="auto"/>
        <w:ind w:firstLine="0" w:left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I  четверти – 8 часов,</w:t>
      </w:r>
    </w:p>
    <w:p w14:paraId="37000000">
      <w:pPr>
        <w:spacing w:after="0" w:line="240" w:lineRule="auto"/>
        <w:ind w:firstLine="0" w:left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 II четверти – 7 час</w:t>
      </w:r>
      <w:r>
        <w:rPr>
          <w:rFonts w:ascii="Times New Roman" w:hAnsi="Times New Roman"/>
          <w:sz w:val="24"/>
        </w:rPr>
        <w:t>ов,</w:t>
      </w:r>
    </w:p>
    <w:p w14:paraId="38000000">
      <w:pPr>
        <w:spacing w:after="0" w:line="240" w:lineRule="auto"/>
        <w:ind w:firstLine="0" w:left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 III  четверти - 11 часов,</w:t>
      </w:r>
    </w:p>
    <w:p w14:paraId="39000000">
      <w:pPr>
        <w:tabs>
          <w:tab w:leader="none" w:pos="3870" w:val="left"/>
        </w:tabs>
        <w:spacing w:after="0" w:line="240" w:lineRule="auto"/>
        <w:ind w:firstLine="0" w:left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 IVчетверти – 8 часов,</w:t>
      </w:r>
    </w:p>
    <w:p w14:paraId="3A000000">
      <w:pPr>
        <w:tabs>
          <w:tab w:leader="none" w:pos="3870" w:val="left"/>
        </w:tabs>
        <w:spacing w:after="0" w:line="240" w:lineRule="auto"/>
        <w:ind w:firstLine="0" w:left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Год – 34 часа.</w:t>
      </w:r>
    </w:p>
    <w:p w14:paraId="3B000000">
      <w:pPr>
        <w:spacing w:after="0" w:line="240" w:lineRule="auto"/>
        <w:ind w:firstLine="540" w:left="0"/>
        <w:jc w:val="center"/>
        <w:rPr>
          <w:rFonts w:ascii="Times New Roman" w:hAnsi="Times New Roman"/>
          <w:b w:val="1"/>
          <w:sz w:val="24"/>
        </w:rPr>
      </w:pPr>
    </w:p>
    <w:p w14:paraId="3C000000">
      <w:pPr>
        <w:spacing w:after="0" w:line="240" w:lineRule="auto"/>
        <w:ind w:firstLine="540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4. Планируемые результаты освоения программы</w:t>
      </w:r>
    </w:p>
    <w:p w14:paraId="3D000000">
      <w:pPr>
        <w:spacing w:after="0" w:line="240" w:lineRule="auto"/>
        <w:ind w:firstLine="0" w:left="567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Личностные результаты:</w:t>
      </w:r>
    </w:p>
    <w:p w14:paraId="3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1)осознание себя как гражданина России; формирование чувства гордости за свою Родину; </w:t>
      </w:r>
    </w:p>
    <w:p w14:paraId="3F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2) воспитание уважительного отношения к иному мнению, истории и культуре других народов; </w:t>
      </w:r>
    </w:p>
    <w:p w14:paraId="4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3) сформированность адекватных представлений о собственных возможностях, о насущно необходимом жизнеобеспечении; </w:t>
      </w:r>
    </w:p>
    <w:p w14:paraId="41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4) овладение начальными навыками адаптации в динамич</w:t>
      </w:r>
      <w:r>
        <w:rPr>
          <w:rFonts w:ascii="Times New Roman" w:hAnsi="Times New Roman"/>
          <w:sz w:val="24"/>
        </w:rPr>
        <w:t xml:space="preserve">но изменяющемся и развивающемся мире; </w:t>
      </w:r>
    </w:p>
    <w:p w14:paraId="4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5) овладение социально-бытовыми навыками, используемыми в повседневной жизни; </w:t>
      </w:r>
    </w:p>
    <w:p w14:paraId="4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6) владение навыками коммуникации и принятыми нормами социального взаимодействия; </w:t>
      </w:r>
    </w:p>
    <w:p w14:paraId="44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7) способность к осмыслению социального окружения, свое</w:t>
      </w:r>
      <w:r>
        <w:rPr>
          <w:rFonts w:ascii="Times New Roman" w:hAnsi="Times New Roman"/>
          <w:sz w:val="24"/>
        </w:rPr>
        <w:t xml:space="preserve">го места в нем, принятие соответствующих возрасту ценностей и социальных ролей; </w:t>
      </w:r>
    </w:p>
    <w:p w14:paraId="4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8) принятие и освоение социальной роли обучающегося, проявление социально значимых мотивов учебной деятельности; </w:t>
      </w:r>
    </w:p>
    <w:p w14:paraId="46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9) сформированность навыков сотрудничества с взрослыми и свер</w:t>
      </w:r>
      <w:r>
        <w:rPr>
          <w:rFonts w:ascii="Times New Roman" w:hAnsi="Times New Roman"/>
          <w:sz w:val="24"/>
        </w:rPr>
        <w:t xml:space="preserve">стниками в разных социальных ситуациях; </w:t>
      </w:r>
    </w:p>
    <w:p w14:paraId="47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10) воспитание эстетических потребностей, ценностей и чувств; </w:t>
      </w:r>
    </w:p>
    <w:p w14:paraId="48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11) 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</w:t>
      </w:r>
      <w:r>
        <w:rPr>
          <w:rFonts w:ascii="Times New Roman" w:hAnsi="Times New Roman"/>
          <w:sz w:val="24"/>
        </w:rPr>
        <w:t xml:space="preserve"> других людей; </w:t>
      </w:r>
    </w:p>
    <w:p w14:paraId="4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12) 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   </w:t>
      </w:r>
    </w:p>
    <w:p w14:paraId="4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13) проявление готовности к самостоятельной жизни.</w:t>
      </w:r>
    </w:p>
    <w:p w14:paraId="4B000000">
      <w:pPr>
        <w:tabs>
          <w:tab w:leader="none" w:pos="3870" w:val="left"/>
        </w:tabs>
        <w:spacing w:after="0" w:line="240" w:lineRule="auto"/>
        <w:ind/>
        <w:jc w:val="both"/>
        <w:rPr>
          <w:rFonts w:ascii="Times New Roman" w:hAnsi="Times New Roman"/>
          <w:b w:val="1"/>
          <w:i w:val="1"/>
          <w:sz w:val="24"/>
        </w:rPr>
      </w:pPr>
    </w:p>
    <w:p w14:paraId="4C000000">
      <w:pPr>
        <w:tabs>
          <w:tab w:leader="none" w:pos="3870" w:val="left"/>
        </w:tabs>
        <w:spacing w:after="0" w:line="240" w:lineRule="auto"/>
        <w:ind w:firstLine="0" w:left="567"/>
        <w:jc w:val="both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Предметные результаты:</w:t>
      </w:r>
    </w:p>
    <w:p w14:paraId="4D000000">
      <w:pPr>
        <w:pStyle w:val="Style_3"/>
        <w:numPr>
          <w:ilvl w:val="0"/>
          <w:numId w:val="8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Правильно называть изученные объекты и явления;</w:t>
      </w:r>
    </w:p>
    <w:p w14:paraId="4E000000">
      <w:pPr>
        <w:pStyle w:val="Style_3"/>
        <w:numPr>
          <w:ilvl w:val="0"/>
          <w:numId w:val="8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Различать растения сада, огорода, леса, поля, их названия, различать культурные и дикорастущие цветковые растения;</w:t>
      </w:r>
    </w:p>
    <w:p w14:paraId="4F000000">
      <w:pPr>
        <w:pStyle w:val="Style_3"/>
        <w:numPr>
          <w:ilvl w:val="0"/>
          <w:numId w:val="8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Правильно ухаживать  за растениями сада, различать плоды и семена </w:t>
      </w:r>
      <w:r>
        <w:rPr>
          <w:rFonts w:ascii="Times New Roman" w:hAnsi="Times New Roman"/>
          <w:sz w:val="24"/>
        </w:rPr>
        <w:t>растений, как использует их человек;</w:t>
      </w:r>
    </w:p>
    <w:p w14:paraId="50000000">
      <w:pPr>
        <w:pStyle w:val="Style_3"/>
        <w:numPr>
          <w:ilvl w:val="0"/>
          <w:numId w:val="8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Различать диких и домашних животных, птиц, описывать их повадки, образ жизни, определять их значение в жизни человека;</w:t>
      </w:r>
    </w:p>
    <w:p w14:paraId="51000000">
      <w:pPr>
        <w:pStyle w:val="Style_3"/>
        <w:numPr>
          <w:ilvl w:val="0"/>
          <w:numId w:val="8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Соотносить  сезонные изменения в неживой природе с изменениями, происходящими в живой природе;</w:t>
      </w:r>
    </w:p>
    <w:p w14:paraId="52000000">
      <w:pPr>
        <w:pStyle w:val="Style_3"/>
        <w:numPr>
          <w:ilvl w:val="0"/>
          <w:numId w:val="8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</w:t>
      </w:r>
      <w:r>
        <w:rPr>
          <w:rFonts w:ascii="Times New Roman" w:hAnsi="Times New Roman"/>
          <w:sz w:val="24"/>
        </w:rPr>
        <w:t>елять время года, описывать его основные признаки, признаки месяцев, составляющих его, особенности жизни растений, животных, человека.</w:t>
      </w:r>
    </w:p>
    <w:p w14:paraId="53000000">
      <w:pPr>
        <w:spacing w:after="0" w:line="240" w:lineRule="auto"/>
        <w:ind/>
        <w:jc w:val="both"/>
        <w:rPr>
          <w:rFonts w:ascii="Times New Roman" w:hAnsi="Times New Roman"/>
          <w:color w:val="00B050"/>
          <w:sz w:val="24"/>
          <w:u w:val="single"/>
        </w:rPr>
      </w:pPr>
    </w:p>
    <w:p w14:paraId="54000000">
      <w:pPr>
        <w:spacing w:after="0" w:line="240" w:lineRule="auto"/>
        <w:ind w:firstLine="0" w:left="567"/>
        <w:jc w:val="both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Базовые учебные действия:</w:t>
      </w:r>
    </w:p>
    <w:p w14:paraId="5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Личностные учебные действия:</w:t>
      </w:r>
    </w:p>
    <w:p w14:paraId="56000000">
      <w:pPr>
        <w:pStyle w:val="Style_3"/>
        <w:numPr>
          <w:ilvl w:val="0"/>
          <w:numId w:val="9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осознание себя как ученика, заинтересованного посещением школы, о</w:t>
      </w:r>
      <w:r>
        <w:rPr>
          <w:rFonts w:ascii="Times New Roman" w:hAnsi="Times New Roman"/>
          <w:sz w:val="24"/>
        </w:rPr>
        <w:t>бучением, занятиями, как члена семьи, одноклассника, друга;</w:t>
      </w:r>
    </w:p>
    <w:p w14:paraId="57000000">
      <w:pPr>
        <w:pStyle w:val="Style_3"/>
        <w:numPr>
          <w:ilvl w:val="0"/>
          <w:numId w:val="9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способность к осмыслению социального окружения, своего места в нем, принятие соответствующих возрасту ценностей и социальных ролей; положительное отношение к окружающей действительности, готовност</w:t>
      </w:r>
      <w:r>
        <w:rPr>
          <w:rFonts w:ascii="Times New Roman" w:hAnsi="Times New Roman"/>
          <w:sz w:val="24"/>
        </w:rPr>
        <w:t xml:space="preserve">ь к организации взаимодействия с ней и эстетическому ее восприятию; </w:t>
      </w:r>
    </w:p>
    <w:p w14:paraId="58000000">
      <w:pPr>
        <w:pStyle w:val="Style_3"/>
        <w:numPr>
          <w:ilvl w:val="0"/>
          <w:numId w:val="9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целостный, социально ориентированный взгляд на мир в единстве его природной и социальной частей;</w:t>
      </w:r>
    </w:p>
    <w:p w14:paraId="59000000">
      <w:pPr>
        <w:pStyle w:val="Style_3"/>
        <w:numPr>
          <w:ilvl w:val="0"/>
          <w:numId w:val="9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самостоятельность в выполнении учебных заданий, поручений, договоренностей; </w:t>
      </w:r>
    </w:p>
    <w:p w14:paraId="5A000000">
      <w:pPr>
        <w:pStyle w:val="Style_3"/>
        <w:numPr>
          <w:ilvl w:val="0"/>
          <w:numId w:val="9"/>
        </w:numPr>
        <w:spacing w:after="0" w:line="240" w:lineRule="auto"/>
        <w:ind/>
        <w:jc w:val="both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</w:rPr>
        <w:t>понимание лич</w:t>
      </w:r>
      <w:r>
        <w:rPr>
          <w:rFonts w:ascii="Times New Roman" w:hAnsi="Times New Roman"/>
          <w:sz w:val="24"/>
        </w:rPr>
        <w:t>ной ответственности за свои поступки на основе представлений об этических нормах и правилах поведения в современном обществе; готовность к безопасному и бережному поведению в природе и обществе.</w:t>
      </w:r>
    </w:p>
    <w:p w14:paraId="5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Коммуникативные учебные действия:</w:t>
      </w:r>
    </w:p>
    <w:p w14:paraId="5C000000">
      <w:pPr>
        <w:pStyle w:val="Style_3"/>
        <w:numPr>
          <w:ilvl w:val="0"/>
          <w:numId w:val="10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вступать в контакт и работа</w:t>
      </w:r>
      <w:r>
        <w:rPr>
          <w:rFonts w:ascii="Times New Roman" w:hAnsi="Times New Roman"/>
          <w:sz w:val="24"/>
        </w:rPr>
        <w:t xml:space="preserve">ть в коллективе (учитель − ученик, ученик–ученик, ученик–класс, учитель − класс); </w:t>
      </w:r>
    </w:p>
    <w:p w14:paraId="5D000000">
      <w:pPr>
        <w:pStyle w:val="Style_3"/>
        <w:numPr>
          <w:ilvl w:val="0"/>
          <w:numId w:val="10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использовать принятые ритуалы социального взаимодействия с одноклассниками и учителем; </w:t>
      </w:r>
    </w:p>
    <w:p w14:paraId="5E000000">
      <w:pPr>
        <w:pStyle w:val="Style_3"/>
        <w:numPr>
          <w:ilvl w:val="0"/>
          <w:numId w:val="10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обращаться за помощью и принимать помощь; </w:t>
      </w:r>
    </w:p>
    <w:p w14:paraId="5F000000">
      <w:pPr>
        <w:pStyle w:val="Style_3"/>
        <w:numPr>
          <w:ilvl w:val="0"/>
          <w:numId w:val="10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слушать и понимать инструкцию к учебному з</w:t>
      </w:r>
      <w:r>
        <w:rPr>
          <w:rFonts w:ascii="Times New Roman" w:hAnsi="Times New Roman"/>
          <w:sz w:val="24"/>
        </w:rPr>
        <w:t xml:space="preserve">аданию в разных видах деятельности и быту; </w:t>
      </w:r>
    </w:p>
    <w:p w14:paraId="60000000">
      <w:pPr>
        <w:pStyle w:val="Style_3"/>
        <w:numPr>
          <w:ilvl w:val="0"/>
          <w:numId w:val="10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сотрудничать с взрослыми и сверстниками в разных социальных ситуациях; доброжелательно относиться, сопереживать, конструктивно взаимодействовать с людьми; </w:t>
      </w:r>
    </w:p>
    <w:p w14:paraId="61000000">
      <w:pPr>
        <w:pStyle w:val="Style_3"/>
        <w:numPr>
          <w:ilvl w:val="0"/>
          <w:numId w:val="10"/>
        </w:numPr>
        <w:spacing w:after="0" w:line="240" w:lineRule="auto"/>
        <w:ind/>
        <w:jc w:val="both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</w:rPr>
        <w:t xml:space="preserve">договариваться и изменять свое поведение в соответствии </w:t>
      </w:r>
      <w:r>
        <w:rPr>
          <w:rFonts w:ascii="Times New Roman" w:hAnsi="Times New Roman"/>
          <w:sz w:val="24"/>
        </w:rPr>
        <w:t>с объективным мнением большинства в конфликтных или иных ситуациях взаимодействия с окружающими.</w:t>
      </w:r>
    </w:p>
    <w:p w14:paraId="6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Регулятивные учебные действия:</w:t>
      </w:r>
    </w:p>
    <w:p w14:paraId="63000000">
      <w:pPr>
        <w:pStyle w:val="Style_3"/>
        <w:numPr>
          <w:ilvl w:val="0"/>
          <w:numId w:val="1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адекватно соблюдать ритуалы школьного поведения (поднимать руку, вставать и выходить из-за парты и т. д.); </w:t>
      </w:r>
    </w:p>
    <w:p w14:paraId="64000000">
      <w:pPr>
        <w:pStyle w:val="Style_3"/>
        <w:numPr>
          <w:ilvl w:val="0"/>
          <w:numId w:val="1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принимать цели и </w:t>
      </w:r>
      <w:r>
        <w:rPr>
          <w:rFonts w:ascii="Times New Roman" w:hAnsi="Times New Roman"/>
          <w:sz w:val="24"/>
        </w:rPr>
        <w:t xml:space="preserve">произвольно включаться в деятельность, следовать предложенному плану и работать в общем темпе; </w:t>
      </w:r>
    </w:p>
    <w:p w14:paraId="65000000">
      <w:pPr>
        <w:pStyle w:val="Style_3"/>
        <w:numPr>
          <w:ilvl w:val="0"/>
          <w:numId w:val="1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активно участвовать в деятельности, контролировать и оценивать свои действия и действия одноклассников; </w:t>
      </w:r>
    </w:p>
    <w:p w14:paraId="66000000">
      <w:pPr>
        <w:pStyle w:val="Style_3"/>
        <w:numPr>
          <w:ilvl w:val="0"/>
          <w:numId w:val="11"/>
        </w:numPr>
        <w:spacing w:after="0" w:line="240" w:lineRule="auto"/>
        <w:ind/>
        <w:jc w:val="both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</w:rPr>
        <w:t>соотносить свои действия и их результаты с заданными об</w:t>
      </w:r>
      <w:r>
        <w:rPr>
          <w:rFonts w:ascii="Times New Roman" w:hAnsi="Times New Roman"/>
          <w:sz w:val="24"/>
        </w:rPr>
        <w:t>разцами, принимать оценку деятельности, оценивать ее с учетом предложенных критериев, корректировать свою деятельность с учетом выявленных недочетов.</w:t>
      </w:r>
    </w:p>
    <w:p w14:paraId="67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Познавательные учебные действия</w:t>
      </w:r>
      <w:r>
        <w:rPr>
          <w:rFonts w:ascii="Times New Roman" w:hAnsi="Times New Roman"/>
          <w:sz w:val="24"/>
        </w:rPr>
        <w:t>:</w:t>
      </w:r>
    </w:p>
    <w:p w14:paraId="68000000">
      <w:pPr>
        <w:pStyle w:val="Style_3"/>
        <w:numPr>
          <w:ilvl w:val="0"/>
          <w:numId w:val="12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выделять некоторые существенные, общие и отличительные свойства хорошо зн</w:t>
      </w:r>
      <w:r>
        <w:rPr>
          <w:rFonts w:ascii="Times New Roman" w:hAnsi="Times New Roman"/>
          <w:sz w:val="24"/>
        </w:rPr>
        <w:t xml:space="preserve">акомых предметов; </w:t>
      </w:r>
    </w:p>
    <w:p w14:paraId="69000000">
      <w:pPr>
        <w:pStyle w:val="Style_3"/>
        <w:numPr>
          <w:ilvl w:val="0"/>
          <w:numId w:val="12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устанавливать видо-родовые отношения предметов; </w:t>
      </w:r>
    </w:p>
    <w:p w14:paraId="6A000000">
      <w:pPr>
        <w:pStyle w:val="Style_3"/>
        <w:numPr>
          <w:ilvl w:val="0"/>
          <w:numId w:val="12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делать простейшие обобщения, сравнивать, классифицировать на наглядном материале; </w:t>
      </w:r>
    </w:p>
    <w:p w14:paraId="6B000000">
      <w:pPr>
        <w:pStyle w:val="Style_3"/>
        <w:numPr>
          <w:ilvl w:val="0"/>
          <w:numId w:val="12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пользоваться знаками, символами, предметами-заместителями; </w:t>
      </w:r>
    </w:p>
    <w:p w14:paraId="6C000000">
      <w:pPr>
        <w:pStyle w:val="Style_3"/>
        <w:numPr>
          <w:ilvl w:val="0"/>
          <w:numId w:val="12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читать; писать; выполнять арифметические дей</w:t>
      </w:r>
      <w:r>
        <w:rPr>
          <w:rFonts w:ascii="Times New Roman" w:hAnsi="Times New Roman"/>
          <w:sz w:val="24"/>
        </w:rPr>
        <w:t xml:space="preserve">ствия; </w:t>
      </w:r>
    </w:p>
    <w:p w14:paraId="6D000000">
      <w:pPr>
        <w:pStyle w:val="Style_3"/>
        <w:numPr>
          <w:ilvl w:val="0"/>
          <w:numId w:val="12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наблюдать под руководством взрослого за предметами и явлениями окружающей действительности; </w:t>
      </w:r>
    </w:p>
    <w:p w14:paraId="6E000000">
      <w:pPr>
        <w:pStyle w:val="Style_3"/>
        <w:numPr>
          <w:ilvl w:val="0"/>
          <w:numId w:val="12"/>
        </w:num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работать с несложной по содержанию и структуре информацией (понимать изображение, текст, устное высказывание, элементарное схематическое изображение, табли</w:t>
      </w:r>
      <w:r>
        <w:rPr>
          <w:rFonts w:ascii="Times New Roman" w:hAnsi="Times New Roman"/>
          <w:sz w:val="24"/>
        </w:rPr>
        <w:t>цу, предъявленных на бумажных и электронных и других носителях).</w:t>
      </w:r>
    </w:p>
    <w:p w14:paraId="6F000000">
      <w:pPr>
        <w:tabs>
          <w:tab w:leader="none" w:pos="567" w:val="left"/>
          <w:tab w:leader="none" w:pos="1288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В программе по предмету «мир природы и человека» обозначены два уровня овладения предметными результатами: </w:t>
      </w:r>
      <w:r>
        <w:rPr>
          <w:rFonts w:ascii="Times New Roman" w:hAnsi="Times New Roman"/>
          <w:b w:val="1"/>
          <w:i w:val="1"/>
          <w:sz w:val="24"/>
        </w:rPr>
        <w:t xml:space="preserve">минимальный и достаточный.  </w:t>
      </w:r>
      <w:r>
        <w:rPr>
          <w:rFonts w:ascii="Times New Roman" w:hAnsi="Times New Roman"/>
          <w:sz w:val="24"/>
        </w:rPr>
        <w:t>Достаточный уровень освоения предметными результатами н</w:t>
      </w:r>
      <w:r>
        <w:rPr>
          <w:rFonts w:ascii="Times New Roman" w:hAnsi="Times New Roman"/>
          <w:sz w:val="24"/>
        </w:rPr>
        <w:t xml:space="preserve">е является обязательным для всех обучающихся. </w:t>
      </w:r>
    </w:p>
    <w:p w14:paraId="7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Минимальный уровень является обязательным для обучающихся с умственной отсталостью. Отсутствие достижения этого уровня по предмету в 4 классе не является препятствием к продолжению образования поданному вариан</w:t>
      </w:r>
      <w:r>
        <w:rPr>
          <w:rFonts w:ascii="Times New Roman" w:hAnsi="Times New Roman"/>
          <w:sz w:val="24"/>
        </w:rPr>
        <w:t>ту программы.</w:t>
      </w:r>
    </w:p>
    <w:p w14:paraId="71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Минимальный уровень:</w:t>
      </w:r>
    </w:p>
    <w:p w14:paraId="72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представления о назначении объектов изучения; </w:t>
      </w:r>
    </w:p>
    <w:p w14:paraId="73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узнавание и называние изученных объектов на иллюстрациях, фотографиях;</w:t>
      </w:r>
    </w:p>
    <w:p w14:paraId="74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отнесение изученных объектов к определенным группам (видо-родовые понятия); </w:t>
      </w:r>
    </w:p>
    <w:p w14:paraId="75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 xml:space="preserve">называние сходных объектов, отнесенных к одной и той же изучаемой группе; </w:t>
      </w:r>
    </w:p>
    <w:p w14:paraId="76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представления об элементарных правилах безопасного поведения в природе и обществе; </w:t>
      </w:r>
    </w:p>
    <w:p w14:paraId="77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знание требований к режиму дня школьника и понимание необходимости его выполнения;</w:t>
      </w:r>
    </w:p>
    <w:p w14:paraId="78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знание о</w:t>
      </w:r>
      <w:r>
        <w:rPr>
          <w:rFonts w:ascii="Times New Roman" w:hAnsi="Times New Roman"/>
          <w:sz w:val="24"/>
        </w:rPr>
        <w:t>сновных правил личной гигиены и выполнение их в повседневной жизни;</w:t>
      </w:r>
    </w:p>
    <w:p w14:paraId="79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ухаживание за комнатными растениями; кормление зимующих птиц;</w:t>
      </w:r>
    </w:p>
    <w:p w14:paraId="7A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составление повествовательного или описательного рассказа из 3-5 предложений об изученных объектах по предложенному плану;</w:t>
      </w:r>
    </w:p>
    <w:p w14:paraId="7B000000">
      <w:pPr>
        <w:pStyle w:val="Style_3"/>
        <w:spacing w:after="0" w:line="240" w:lineRule="auto"/>
        <w:ind w:firstLine="1" w:left="708"/>
        <w:jc w:val="both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</w:rPr>
        <w:t xml:space="preserve">- адекватное взаимодействие с изученными объектами окружающего мира в учебных ситуациях; адекватно поведение в классе, в школе, на улице в условиях реальной или смоделированной учителем ситуации. </w:t>
      </w:r>
    </w:p>
    <w:p w14:paraId="7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Достаточный уровень:</w:t>
      </w:r>
    </w:p>
    <w:p w14:paraId="7D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представления о взаимосвязях между </w:t>
      </w:r>
      <w:r>
        <w:rPr>
          <w:rFonts w:ascii="Times New Roman" w:hAnsi="Times New Roman"/>
          <w:sz w:val="24"/>
        </w:rPr>
        <w:t xml:space="preserve">изученными объектами, их месте в окружающем мире; </w:t>
      </w:r>
    </w:p>
    <w:p w14:paraId="7E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узнавание и называние изученных объектов в натуральном виде в естественных условиях;</w:t>
      </w:r>
    </w:p>
    <w:p w14:paraId="7F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отнесение изученных объектов к определенным группам с учетом различных оснований для классификации; </w:t>
      </w:r>
    </w:p>
    <w:p w14:paraId="80000000">
      <w:pPr>
        <w:pStyle w:val="Style_4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- развернутая х</w:t>
      </w:r>
      <w:r>
        <w:rPr>
          <w:rFonts w:ascii="Times New Roman" w:hAnsi="Times New Roman"/>
          <w:color w:val="000000"/>
          <w:sz w:val="24"/>
        </w:rPr>
        <w:t>арактеристика своего отношения к изученным объектам;</w:t>
      </w:r>
    </w:p>
    <w:p w14:paraId="81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знание отличительных существенных признаков групп объектов;</w:t>
      </w:r>
    </w:p>
    <w:p w14:paraId="82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знание правил гигиены органов чувств;</w:t>
      </w:r>
    </w:p>
    <w:p w14:paraId="83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знание некоторых правила безопасного поведения в природе и обществе с учетом возрастных особенносте</w:t>
      </w:r>
      <w:r>
        <w:rPr>
          <w:rFonts w:ascii="Times New Roman" w:hAnsi="Times New Roman"/>
          <w:sz w:val="24"/>
        </w:rPr>
        <w:t>й;</w:t>
      </w:r>
    </w:p>
    <w:p w14:paraId="84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готовность к использованию полученных знаний при решении учебных, учебно-бытовых и учебно-трудовых задач.</w:t>
      </w:r>
    </w:p>
    <w:p w14:paraId="85000000">
      <w:pPr>
        <w:pStyle w:val="Style_3"/>
        <w:spacing w:after="0" w:line="240" w:lineRule="auto"/>
        <w:ind w:firstLine="1" w:left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ответы на вопросы и постановка вопросов по содержанию изученного, проявление желания рассказать о предмете изучения или наблюдения, заинтересов</w:t>
      </w:r>
      <w:r>
        <w:rPr>
          <w:rFonts w:ascii="Times New Roman" w:hAnsi="Times New Roman"/>
          <w:sz w:val="24"/>
        </w:rPr>
        <w:t>авшем объекте;</w:t>
      </w:r>
    </w:p>
    <w:p w14:paraId="86000000">
      <w:pPr>
        <w:pStyle w:val="Style_3"/>
        <w:spacing w:after="0" w:line="240" w:lineRule="auto"/>
        <w:ind w:firstLine="1" w:left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выполнение задания без текущего контроля учителя (при наличии предваряющего и итогового контроля), оценка своей работы и одноклассников, проявление к ней ценностного отношения, понимание замечаний, адекватное восприятие похвалы;</w:t>
      </w:r>
    </w:p>
    <w:p w14:paraId="87000000">
      <w:pPr>
        <w:pStyle w:val="Style_3"/>
        <w:spacing w:after="0" w:line="240" w:lineRule="auto"/>
        <w:ind w:firstLine="1" w:left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проявление активности в организации совместной деятельности и ситуативном общении с детьми; адекватное взаимодействие с объектами окружающего мира;</w:t>
      </w:r>
    </w:p>
    <w:p w14:paraId="88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соблюдение элементарных санитарно-гигиенических норм;</w:t>
      </w:r>
    </w:p>
    <w:p w14:paraId="89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выполнение доступных природоохранительных действий</w:t>
      </w:r>
      <w:r>
        <w:rPr>
          <w:rFonts w:ascii="Times New Roman" w:hAnsi="Times New Roman"/>
          <w:sz w:val="24"/>
        </w:rPr>
        <w:t>;</w:t>
      </w:r>
    </w:p>
    <w:p w14:paraId="8A000000">
      <w:pPr>
        <w:pStyle w:val="Style_3"/>
        <w:spacing w:after="0" w:line="240" w:lineRule="auto"/>
        <w:ind w:firstLine="349" w:left="36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- готовность к использованию сформированных умений при решении учебных, учебно-бытовых и учебно-трудовых задач в объеме программы.</w:t>
      </w:r>
    </w:p>
    <w:p w14:paraId="8B000000">
      <w:pPr>
        <w:spacing w:after="0" w:line="240" w:lineRule="auto"/>
        <w:ind w:firstLine="36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Знания </w:t>
      </w:r>
      <w:r>
        <w:rPr>
          <w:rFonts w:ascii="Times New Roman" w:hAnsi="Times New Roman"/>
          <w:b w:val="1"/>
          <w:i w:val="1"/>
          <w:sz w:val="24"/>
        </w:rPr>
        <w:t>оцениваются</w:t>
      </w:r>
      <w:r>
        <w:rPr>
          <w:rFonts w:ascii="Times New Roman" w:hAnsi="Times New Roman"/>
          <w:sz w:val="24"/>
        </w:rPr>
        <w:t xml:space="preserve"> в соответствии с двумя уровнями, предусмотренными рабочей программы 4</w:t>
      </w:r>
      <w:r>
        <w:rPr>
          <w:rFonts w:ascii="Times New Roman" w:hAnsi="Times New Roman"/>
          <w:sz w:val="24"/>
        </w:rPr>
        <w:t xml:space="preserve"> класса по 5 – балльной системы отметок. В текущей оценочной деятельности целесообразно соотносить результаты, продемонстрированные учеником, с оценками типа:</w:t>
      </w:r>
    </w:p>
    <w:p w14:paraId="8C000000">
      <w:pPr>
        <w:pStyle w:val="Style_3"/>
        <w:numPr>
          <w:ilvl w:val="0"/>
          <w:numId w:val="1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оценка «5» - «очень хорошо» (отлично) свыше 65%;</w:t>
      </w:r>
    </w:p>
    <w:p w14:paraId="8D000000">
      <w:pPr>
        <w:pStyle w:val="Style_3"/>
        <w:numPr>
          <w:ilvl w:val="0"/>
          <w:numId w:val="1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оценка «4» - «хорошо» - от 51% до 65%;</w:t>
      </w:r>
    </w:p>
    <w:p w14:paraId="8E000000">
      <w:pPr>
        <w:pStyle w:val="Style_3"/>
        <w:numPr>
          <w:ilvl w:val="0"/>
          <w:numId w:val="1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оце</w:t>
      </w:r>
      <w:r>
        <w:rPr>
          <w:rFonts w:ascii="Times New Roman" w:hAnsi="Times New Roman"/>
          <w:sz w:val="24"/>
        </w:rPr>
        <w:t>нка «3» - «удовлетворительно» (зачет), если обучающийся верно выполняет от 35% до 50% заданий;</w:t>
      </w:r>
    </w:p>
    <w:p w14:paraId="8F000000">
      <w:pPr>
        <w:pStyle w:val="Style_3"/>
        <w:numPr>
          <w:ilvl w:val="0"/>
          <w:numId w:val="1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оценка «2» - не ставится.</w:t>
      </w:r>
    </w:p>
    <w:p w14:paraId="9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Оценка достижения обучающимися с умственной отсталостью (интеллектуальными нарушениями) предметных результатов осуществляется на прин</w:t>
      </w:r>
      <w:r>
        <w:rPr>
          <w:rFonts w:ascii="Times New Roman" w:hAnsi="Times New Roman"/>
          <w:sz w:val="24"/>
        </w:rPr>
        <w:t xml:space="preserve">ципах индивидуального и дифференцированного подходов. </w:t>
      </w:r>
    </w:p>
    <w:p w14:paraId="91000000">
      <w:pPr>
        <w:tabs>
          <w:tab w:leader="none" w:pos="426" w:val="left"/>
        </w:tabs>
        <w:spacing w:after="0" w:line="240" w:lineRule="auto"/>
        <w:ind w:hanging="426" w:left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В течение учебного года проводится </w:t>
      </w:r>
      <w:r>
        <w:rPr>
          <w:rFonts w:ascii="Times New Roman" w:hAnsi="Times New Roman"/>
          <w:b w:val="1"/>
          <w:i w:val="1"/>
          <w:sz w:val="24"/>
        </w:rPr>
        <w:t>диагностика</w:t>
      </w:r>
      <w:r>
        <w:rPr>
          <w:rFonts w:ascii="Times New Roman" w:hAnsi="Times New Roman"/>
          <w:sz w:val="24"/>
        </w:rPr>
        <w:t xml:space="preserve"> уровня усвоения знаний и умений учащихся. Она состоит из анализа двух этапов:</w:t>
      </w:r>
    </w:p>
    <w:p w14:paraId="9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1этап - промежуточная диагностика (1 полугодие)</w:t>
      </w:r>
    </w:p>
    <w:p w14:paraId="9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Цель: проанализировать проц</w:t>
      </w:r>
      <w:r>
        <w:rPr>
          <w:rFonts w:ascii="Times New Roman" w:hAnsi="Times New Roman"/>
          <w:sz w:val="24"/>
        </w:rPr>
        <w:t>есс формирования знаний и умений учащихся по конкретной теме изучаемого предмета за определенный промежуток времени.</w:t>
      </w:r>
    </w:p>
    <w:p w14:paraId="94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 этап – итоговая диагностика (2 полугодие)</w:t>
      </w:r>
    </w:p>
    <w:p w14:paraId="9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Цель: выявить уровень усвоения материала и умения использовать полученные знания на практике.</w:t>
      </w:r>
    </w:p>
    <w:p w14:paraId="96000000">
      <w:pPr>
        <w:spacing w:after="0" w:line="240" w:lineRule="auto"/>
        <w:ind w:firstLine="0" w:left="360"/>
        <w:jc w:val="both"/>
        <w:rPr>
          <w:rFonts w:ascii="Times New Roman" w:hAnsi="Times New Roman"/>
          <w:sz w:val="24"/>
        </w:rPr>
      </w:pPr>
    </w:p>
    <w:p w14:paraId="97000000">
      <w:pPr>
        <w:spacing w:after="0" w:line="240" w:lineRule="auto"/>
        <w:ind w:firstLine="34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Данные  диагностики фиксируются в сводной таблице достижений предметных результатов. По итогам каждого этапа диагностики заполняется графа знаком, представленным в виде баллов:</w:t>
      </w:r>
    </w:p>
    <w:p w14:paraId="98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0 баллов - действие отсутствует, обучающийся не понимает его смысла, не включа</w:t>
      </w:r>
      <w:r>
        <w:rPr>
          <w:rFonts w:ascii="Times New Roman" w:hAnsi="Times New Roman"/>
          <w:sz w:val="24"/>
        </w:rPr>
        <w:t>ется в процесс выполнения вместе с педагогом;</w:t>
      </w:r>
    </w:p>
    <w:p w14:paraId="9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 балл - обучающийся смысл действия понимает фрагментарно и выполняет задание с большим количеством ошибок,  выполнение действия связывает с конкретной ситуацией, выполняет задание только по инструкции педагога</w:t>
      </w:r>
      <w:r>
        <w:rPr>
          <w:rFonts w:ascii="Times New Roman" w:hAnsi="Times New Roman"/>
          <w:sz w:val="24"/>
        </w:rPr>
        <w:t>, или не воспринимает помощь;</w:t>
      </w:r>
    </w:p>
    <w:p w14:paraId="9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 балла - обучающийся выполняет действие после первичной и дополнительных фронтальной, групповой или индивидуальной инструкций. Нуждается в активной помощи педагога. Помощь использует с трудом, с ошибками. В отдельных случаях </w:t>
      </w:r>
      <w:r>
        <w:rPr>
          <w:rFonts w:ascii="Times New Roman" w:hAnsi="Times New Roman"/>
          <w:sz w:val="24"/>
        </w:rPr>
        <w:t>способен выполнить его самостоятельно;</w:t>
      </w:r>
    </w:p>
    <w:p w14:paraId="9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 балла - способен самостоятельно выполнять действие в определенных ситуациях, нередко допускает ошибки, которые исправляет после индивидуальной помощи педагога;</w:t>
      </w:r>
    </w:p>
    <w:p w14:paraId="9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 балла - обучающийся</w:t>
      </w:r>
      <w:r>
        <w:rPr>
          <w:rFonts w:ascii="Times New Roman" w:hAnsi="Times New Roman"/>
          <w:sz w:val="24"/>
        </w:rPr>
        <w:t xml:space="preserve"> выполняет задание после первичной и дополнительной фронтальной инструкции </w:t>
      </w:r>
    </w:p>
    <w:p w14:paraId="9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 1 - 2 незначительными ошибками. Хорошо использует незначительную помощь педагога;</w:t>
      </w:r>
    </w:p>
    <w:p w14:paraId="9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 баллов - обучающийся выполняет действие после первичной инструкции педагога без помощи и без о</w:t>
      </w:r>
      <w:r>
        <w:rPr>
          <w:rFonts w:ascii="Times New Roman" w:hAnsi="Times New Roman"/>
          <w:sz w:val="24"/>
        </w:rPr>
        <w:t>шибок или с одной незначительной ошибкой, которую сам исправляет после самопроверки. В помощи педагога почти не нуждается.</w:t>
      </w:r>
    </w:p>
    <w:p w14:paraId="9F000000">
      <w:pPr>
        <w:spacing w:after="0" w:line="240" w:lineRule="auto"/>
        <w:ind w:firstLine="0" w:left="360"/>
        <w:jc w:val="both"/>
        <w:rPr>
          <w:rFonts w:ascii="Times New Roman" w:hAnsi="Times New Roman"/>
          <w:sz w:val="24"/>
        </w:rPr>
      </w:pPr>
    </w:p>
    <w:p w14:paraId="A0000000">
      <w:pPr>
        <w:tabs>
          <w:tab w:leader="none" w:pos="426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Результаты дают возможность получить объективную информацию об уровне усвоения знаний, умений и навыков в текущем году; запланирова</w:t>
      </w:r>
      <w:r>
        <w:rPr>
          <w:rFonts w:ascii="Times New Roman" w:hAnsi="Times New Roman"/>
          <w:sz w:val="24"/>
        </w:rPr>
        <w:t>ть индивидуальную и групповую работу с учащимися в дальнейшем обучении.</w:t>
      </w:r>
    </w:p>
    <w:p w14:paraId="A1000000">
      <w:pPr>
        <w:spacing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A2000000">
      <w:pPr>
        <w:spacing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5. Содержание учебного предмета</w:t>
      </w:r>
    </w:p>
    <w:p w14:paraId="A3000000">
      <w:pPr>
        <w:spacing w:line="240" w:lineRule="auto"/>
        <w:ind w:firstLine="36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программе  предмета выделяются </w:t>
      </w:r>
      <w:r>
        <w:rPr>
          <w:rFonts w:ascii="Times New Roman" w:hAnsi="Times New Roman"/>
          <w:b w:val="1"/>
          <w:i w:val="1"/>
          <w:sz w:val="24"/>
        </w:rPr>
        <w:t>разделы</w:t>
      </w:r>
      <w:r>
        <w:rPr>
          <w:rFonts w:ascii="Times New Roman" w:hAnsi="Times New Roman"/>
          <w:sz w:val="24"/>
        </w:rPr>
        <w:t xml:space="preserve">: </w:t>
      </w:r>
    </w:p>
    <w:p w14:paraId="A4000000">
      <w:pPr>
        <w:pStyle w:val="Style_4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Времена года.</w:t>
      </w:r>
    </w:p>
    <w:p w14:paraId="A5000000">
      <w:pPr>
        <w:pStyle w:val="Style_4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i w:val="1"/>
          <w:color w:val="000000"/>
          <w:sz w:val="24"/>
        </w:rPr>
        <w:t>Сезонные изменения в неживой природе</w:t>
      </w:r>
    </w:p>
    <w:p w14:paraId="A6000000">
      <w:pPr>
        <w:pStyle w:val="Style_4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Изменения, происходящие в природе в разное время года, с </w:t>
      </w:r>
      <w:r>
        <w:rPr>
          <w:rFonts w:ascii="Times New Roman" w:hAnsi="Times New Roman"/>
          <w:color w:val="000000"/>
          <w:sz w:val="24"/>
        </w:rPr>
        <w:t xml:space="preserve">постепенным нарастанием подробности описания качественных изменений: температура воздуха (тепло – холодно, жара, мороз, замеры </w:t>
      </w:r>
      <w:r>
        <w:rPr>
          <w:rFonts w:ascii="Times New Roman" w:hAnsi="Times New Roman"/>
          <w:color w:val="000000"/>
          <w:sz w:val="24"/>
        </w:rPr>
        <w:t>температуры); осадки (снег – дождь, иней, град); ветер (холодный – теплый, направление и сила, на основе наблюдений);солнце (ярко</w:t>
      </w:r>
      <w:r>
        <w:rPr>
          <w:rFonts w:ascii="Times New Roman" w:hAnsi="Times New Roman"/>
          <w:color w:val="000000"/>
          <w:sz w:val="24"/>
        </w:rPr>
        <w:t>е – тусклое, большое – маленькое, греет, светит) облака (облака, тучи, гроза), состояние водоемов (ручьи, лужи, покрылись льдом, теплая - холодная вода), почвы (сухая - влажная – заморозки). Солнце и изменения в неживой  и живой  природе. Долгота дня зимой</w:t>
      </w:r>
      <w:r>
        <w:rPr>
          <w:rFonts w:ascii="Times New Roman" w:hAnsi="Times New Roman"/>
          <w:color w:val="000000"/>
          <w:sz w:val="24"/>
        </w:rPr>
        <w:t xml:space="preserve"> и летом.</w:t>
      </w:r>
    </w:p>
    <w:p w14:paraId="A7000000">
      <w:pPr>
        <w:pStyle w:val="Style_4"/>
        <w:spacing w:after="0" w:line="240" w:lineRule="auto"/>
        <w:ind w:firstLine="709" w:left="0"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b w:val="1"/>
          <w:i w:val="1"/>
          <w:color w:val="000000"/>
          <w:sz w:val="24"/>
        </w:rPr>
        <w:t>Растения и животные в разное время года</w:t>
      </w:r>
    </w:p>
    <w:p w14:paraId="A8000000">
      <w:pPr>
        <w:pStyle w:val="Style_4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Жизнь растений и животных (звери, птицы, рыбы, насекомые) в разные сезоны года. Сбор листьев, плодов и семян. Ознакомление с названиями растений и животных. Раннецветущие, летние и осенние растения. Увядани</w:t>
      </w:r>
      <w:r>
        <w:rPr>
          <w:rFonts w:ascii="Times New Roman" w:hAnsi="Times New Roman"/>
          <w:color w:val="000000"/>
          <w:sz w:val="24"/>
        </w:rPr>
        <w:t>е и появление растений. Подкормка птиц. Сад, огород. Поле, лес в разное время года. Домашние и дикие животные в разное время года.</w:t>
      </w:r>
    </w:p>
    <w:p w14:paraId="A9000000">
      <w:pPr>
        <w:pStyle w:val="Style_4"/>
        <w:spacing w:after="0" w:line="240" w:lineRule="auto"/>
        <w:ind w:firstLine="709" w:left="0"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b w:val="1"/>
          <w:i w:val="1"/>
          <w:color w:val="000000"/>
          <w:sz w:val="24"/>
        </w:rPr>
        <w:t>Одежда людей, игры детей, труд людей в разное время года</w:t>
      </w:r>
    </w:p>
    <w:p w14:paraId="A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Одежда людей в разное время года. Одевание на прогулку. Учет времени</w:t>
      </w:r>
      <w:r>
        <w:rPr>
          <w:rFonts w:ascii="Times New Roman" w:hAnsi="Times New Roman"/>
          <w:sz w:val="24"/>
        </w:rPr>
        <w:t xml:space="preserve"> года, погоды, предполагаемых занятий (игры, наблюдения, спортивные занятия).Игры детей в разные сезоны года. Труд людей в сельской местности  и городе в разное время года. Предупреждение  простудных заболеваний, гриппа, травм в связи с сезонными особеннос</w:t>
      </w:r>
      <w:r>
        <w:rPr>
          <w:rFonts w:ascii="Times New Roman" w:hAnsi="Times New Roman"/>
          <w:sz w:val="24"/>
        </w:rPr>
        <w:t xml:space="preserve">тями (похолодание, гололед, жара и пр.)  </w:t>
      </w:r>
    </w:p>
    <w:p w14:paraId="AB000000">
      <w:pPr>
        <w:pStyle w:val="Style_4"/>
        <w:spacing w:after="0" w:line="240" w:lineRule="auto"/>
        <w:ind w:firstLine="709" w:left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Неживая природа</w:t>
      </w:r>
    </w:p>
    <w:p w14:paraId="AC000000">
      <w:pPr>
        <w:pStyle w:val="Style_4"/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i w:val="1"/>
          <w:color w:val="000000"/>
          <w:sz w:val="24"/>
        </w:rPr>
        <w:t xml:space="preserve">Почва. </w:t>
      </w:r>
      <w:r>
        <w:rPr>
          <w:rFonts w:ascii="Times New Roman" w:hAnsi="Times New Roman"/>
          <w:color w:val="000000"/>
          <w:sz w:val="24"/>
        </w:rPr>
        <w:t>Узнавание и называние объектов неживой природы. Простейшие признаки объектов неживой природы  по основным параметрам: внешний вид, наиболее существенные и заметные свойства (выделяемые при на</w:t>
      </w:r>
      <w:r>
        <w:rPr>
          <w:rFonts w:ascii="Times New Roman" w:hAnsi="Times New Roman"/>
          <w:color w:val="000000"/>
          <w:sz w:val="24"/>
        </w:rPr>
        <w:t xml:space="preserve">блюдении ребенком), место в природе, значение. </w:t>
      </w:r>
    </w:p>
    <w:p w14:paraId="AD000000">
      <w:pPr>
        <w:spacing w:after="0" w:line="240" w:lineRule="auto"/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Живая природа</w:t>
      </w:r>
    </w:p>
    <w:p w14:paraId="AE000000">
      <w:pPr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Растения</w:t>
      </w:r>
    </w:p>
    <w:p w14:paraId="AF000000">
      <w:pPr>
        <w:pStyle w:val="Style_4"/>
        <w:spacing w:after="0" w:line="240" w:lineRule="auto"/>
        <w:ind w:firstLine="709" w:left="0"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 xml:space="preserve">Растения культурные. </w:t>
      </w:r>
      <w:r>
        <w:rPr>
          <w:rFonts w:ascii="Times New Roman" w:hAnsi="Times New Roman"/>
          <w:color w:val="000000"/>
          <w:sz w:val="24"/>
        </w:rPr>
        <w:t xml:space="preserve">Овощи. Фрукты. Ягоды. Арбуз, дыня, тыква. Зерновые культуры. Внешний вид, место произрастания, использование. Значение для жизни человека. Употребление в пищу. </w:t>
      </w:r>
    </w:p>
    <w:p w14:paraId="B0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1"/>
          <w:sz w:val="24"/>
        </w:rPr>
        <w:t xml:space="preserve">Грибы </w:t>
      </w:r>
    </w:p>
    <w:p w14:paraId="B1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sz w:val="24"/>
        </w:rPr>
        <w:t xml:space="preserve">Шляпочные грибы: съедобные и не съедобные. Название. Место произрастания. Внешний вид. Значение в природе. Использование человеком. </w:t>
      </w:r>
    </w:p>
    <w:p w14:paraId="B2000000">
      <w:pPr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 xml:space="preserve">Животные </w:t>
      </w:r>
    </w:p>
    <w:p w14:paraId="B3000000">
      <w:pPr>
        <w:pStyle w:val="Style_4"/>
        <w:spacing w:after="0" w:line="240" w:lineRule="auto"/>
        <w:ind w:firstLine="709" w:left="0"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 xml:space="preserve">Животные домашние. </w:t>
      </w:r>
      <w:r>
        <w:rPr>
          <w:rFonts w:ascii="Times New Roman" w:hAnsi="Times New Roman"/>
          <w:color w:val="000000"/>
          <w:sz w:val="24"/>
        </w:rPr>
        <w:t>Звери. Птицы. Названия. Внешнее строение: части тела. Условия обитания, чем кормятся са</w:t>
      </w:r>
      <w:r>
        <w:rPr>
          <w:rFonts w:ascii="Times New Roman" w:hAnsi="Times New Roman"/>
          <w:color w:val="000000"/>
          <w:sz w:val="24"/>
        </w:rPr>
        <w:t xml:space="preserve">ми животные, чем кормят их люди. Место в жизни человека (для чего содержат животное), забота и уход за животным. Скотный двор, птичник, ферма. </w:t>
      </w:r>
    </w:p>
    <w:p w14:paraId="B4000000">
      <w:pPr>
        <w:pStyle w:val="Style_4"/>
        <w:spacing w:after="0" w:line="240" w:lineRule="auto"/>
        <w:ind w:firstLine="709" w:left="0"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 xml:space="preserve">Животные дикие. </w:t>
      </w:r>
      <w:r>
        <w:rPr>
          <w:rFonts w:ascii="Times New Roman" w:hAnsi="Times New Roman"/>
          <w:color w:val="000000"/>
          <w:sz w:val="24"/>
        </w:rPr>
        <w:t xml:space="preserve">Звери. Птицы. Змеи. Лягушка. Рыбы. Насекомые. Названия. Внешнее строение: названия частей тела. </w:t>
      </w:r>
      <w:r>
        <w:rPr>
          <w:rFonts w:ascii="Times New Roman" w:hAnsi="Times New Roman"/>
          <w:color w:val="000000"/>
          <w:sz w:val="24"/>
        </w:rPr>
        <w:t>Место обитания, питание, образ жизни. Роль в природе. Помощь птицам зимой (подкормка, изготовление кормушек) и весной в период гнездования (сбор веток для гнезд, соблюдение тишины  и уединенности птиц на природе).</w:t>
      </w:r>
    </w:p>
    <w:p w14:paraId="B5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Человек</w:t>
      </w:r>
    </w:p>
    <w:p w14:paraId="B6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Строение тела человека</w:t>
      </w:r>
      <w:r>
        <w:rPr>
          <w:rFonts w:ascii="Times New Roman" w:hAnsi="Times New Roman"/>
          <w:sz w:val="24"/>
        </w:rPr>
        <w:t xml:space="preserve"> (голова, туловище, ноги и руки (конечности). Ориентировка в схеме тела на картинке и на себе. Голова, лицо: глаза, нос, рот, уши. Покровы тела: кожа, ногти, волосы. </w:t>
      </w:r>
    </w:p>
    <w:p w14:paraId="B7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Здоровый образ жизни:</w:t>
      </w:r>
      <w:r>
        <w:rPr>
          <w:rFonts w:ascii="Times New Roman" w:hAnsi="Times New Roman"/>
          <w:sz w:val="24"/>
        </w:rPr>
        <w:t xml:space="preserve"> гигиена жилища (проветривание, регулярная уборка), гигиена питания </w:t>
      </w:r>
      <w:r>
        <w:rPr>
          <w:rFonts w:ascii="Times New Roman" w:hAnsi="Times New Roman"/>
          <w:sz w:val="24"/>
        </w:rPr>
        <w:t>(полноценное и регулярное питание: овощи, фрукты, ягоды, хлеб, молочные продукты, мясо, рыба). Режим сна, работы. Личная гигиена (умывание, прием ванной), прогулки и занятия спортом .</w:t>
      </w:r>
    </w:p>
    <w:p w14:paraId="B8000000">
      <w:pPr>
        <w:spacing w:after="0" w:line="240" w:lineRule="auto"/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Безопасное поведение</w:t>
      </w:r>
    </w:p>
    <w:p w14:paraId="B9000000">
      <w:pPr>
        <w:pStyle w:val="Style_4"/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>Правила поведения на улице. Движения по улице групп</w:t>
      </w:r>
      <w:r>
        <w:rPr>
          <w:rFonts w:ascii="Times New Roman" w:hAnsi="Times New Roman"/>
          <w:sz w:val="24"/>
        </w:rPr>
        <w:t>ой. Изучение ПДД: сигналы светофора, пешеходный переход, правила нахождения ребенка на улице (сопровождение взрослым, движение по тротуару, переход улицы по пешеходному переходу). Правила безопасного поведения в общественном транспорте.</w:t>
      </w:r>
    </w:p>
    <w:p w14:paraId="BA000000">
      <w:pPr>
        <w:spacing w:after="0" w:line="240" w:lineRule="auto"/>
        <w:ind w:firstLine="567" w:left="0"/>
        <w:jc w:val="center"/>
        <w:rPr>
          <w:rFonts w:ascii="Times New Roman" w:hAnsi="Times New Roman"/>
          <w:b w:val="1"/>
          <w:sz w:val="28"/>
        </w:rPr>
      </w:pPr>
    </w:p>
    <w:p w14:paraId="BB000000">
      <w:pPr>
        <w:spacing w:after="0" w:line="240" w:lineRule="auto"/>
        <w:ind w:firstLine="567" w:left="0"/>
        <w:jc w:val="center"/>
        <w:rPr>
          <w:rFonts w:ascii="Times New Roman" w:hAnsi="Times New Roman"/>
          <w:b w:val="1"/>
          <w:sz w:val="28"/>
        </w:rPr>
      </w:pPr>
    </w:p>
    <w:p w14:paraId="BC000000">
      <w:pPr>
        <w:spacing w:after="0" w:line="240" w:lineRule="auto"/>
        <w:ind w:firstLine="567" w:left="0"/>
        <w:jc w:val="center"/>
        <w:rPr>
          <w:rFonts w:ascii="Times New Roman" w:hAnsi="Times New Roman"/>
          <w:b w:val="1"/>
          <w:sz w:val="28"/>
        </w:rPr>
      </w:pPr>
    </w:p>
    <w:p w14:paraId="BD000000">
      <w:pPr>
        <w:spacing w:after="0" w:line="240" w:lineRule="auto"/>
        <w:ind w:firstLine="567" w:left="0"/>
        <w:jc w:val="center"/>
        <w:rPr>
          <w:rFonts w:ascii="Times New Roman" w:hAnsi="Times New Roman"/>
          <w:b w:val="1"/>
          <w:sz w:val="28"/>
        </w:rPr>
      </w:pPr>
    </w:p>
    <w:p w14:paraId="BE000000">
      <w:pPr>
        <w:spacing w:after="0" w:line="240" w:lineRule="auto"/>
        <w:ind w:firstLine="567" w:left="0"/>
        <w:jc w:val="center"/>
        <w:rPr>
          <w:rFonts w:ascii="Times New Roman" w:hAnsi="Times New Roman"/>
          <w:b w:val="1"/>
          <w:sz w:val="28"/>
        </w:rPr>
      </w:pPr>
    </w:p>
    <w:p w14:paraId="BF000000">
      <w:pPr>
        <w:spacing w:after="0" w:line="240" w:lineRule="auto"/>
        <w:ind w:firstLine="567" w:left="0"/>
        <w:jc w:val="center"/>
        <w:rPr>
          <w:rFonts w:ascii="Times New Roman" w:hAnsi="Times New Roman"/>
          <w:b w:val="1"/>
          <w:sz w:val="28"/>
        </w:rPr>
      </w:pPr>
    </w:p>
    <w:p w14:paraId="C0000000">
      <w:pPr>
        <w:spacing w:after="0" w:line="240" w:lineRule="auto"/>
        <w:ind w:firstLine="567" w:left="0"/>
        <w:jc w:val="center"/>
        <w:rPr>
          <w:rFonts w:ascii="Times New Roman" w:hAnsi="Times New Roman"/>
          <w:color w:val="FF0000"/>
          <w:sz w:val="24"/>
        </w:rPr>
      </w:pPr>
      <w:r>
        <w:rPr>
          <w:rFonts w:ascii="Times New Roman" w:hAnsi="Times New Roman"/>
          <w:b w:val="1"/>
          <w:sz w:val="28"/>
        </w:rPr>
        <w:t>6. Тематическое п</w:t>
      </w:r>
      <w:r>
        <w:rPr>
          <w:rFonts w:ascii="Times New Roman" w:hAnsi="Times New Roman"/>
          <w:b w:val="1"/>
          <w:sz w:val="28"/>
        </w:rPr>
        <w:t>ланирование</w:t>
      </w:r>
    </w:p>
    <w:p w14:paraId="C1000000">
      <w:pPr>
        <w:spacing w:after="0" w:line="240" w:lineRule="auto"/>
        <w:ind/>
        <w:rPr>
          <w:rFonts w:ascii="Times New Roman" w:hAnsi="Times New Roman"/>
          <w:b w:val="1"/>
          <w:color w:val="FF0000"/>
          <w:sz w:val="28"/>
        </w:rPr>
      </w:pPr>
    </w:p>
    <w:tbl>
      <w:tblPr>
        <w:tblStyle w:val="Style_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91"/>
        <w:gridCol w:w="2173"/>
        <w:gridCol w:w="887"/>
        <w:gridCol w:w="1478"/>
        <w:gridCol w:w="1064"/>
        <w:gridCol w:w="1398"/>
        <w:gridCol w:w="3149"/>
      </w:tblGrid>
      <w:tr>
        <w:trPr>
          <w:trHeight w:hRule="atLeast" w:val="187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00000">
            <w:pPr>
              <w:spacing w:after="0" w:line="240" w:lineRule="auto"/>
              <w:ind/>
              <w:rPr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№</w:t>
            </w:r>
          </w:p>
          <w:p w14:paraId="C3000000">
            <w:pPr>
              <w:spacing w:after="0" w:line="240" w:lineRule="auto"/>
              <w:ind/>
              <w:rPr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п\п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00000">
            <w:pPr>
              <w:spacing w:after="0" w:line="240" w:lineRule="auto"/>
              <w:ind/>
              <w:jc w:val="center"/>
              <w:rPr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Раздел, тема урока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00000">
            <w:pPr>
              <w:spacing w:after="0" w:line="240" w:lineRule="auto"/>
              <w:ind/>
              <w:jc w:val="center"/>
              <w:rPr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Дата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Страницы учебника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00000">
            <w:pPr>
              <w:spacing w:after="0" w:line="240" w:lineRule="auto"/>
              <w:ind/>
              <w:jc w:val="center"/>
              <w:rPr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Словарь 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00000">
            <w:pPr>
              <w:spacing w:after="0" w:line="240" w:lineRule="auto"/>
              <w:ind/>
              <w:jc w:val="center"/>
              <w:rPr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Наглядность</w:t>
            </w: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Основные виды учебной деятельности</w:t>
            </w:r>
          </w:p>
        </w:tc>
      </w:tr>
      <w:tr>
        <w:trPr>
          <w:trHeight w:hRule="atLeast" w:val="187"/>
        </w:trPr>
        <w:tc>
          <w:tcPr>
            <w:tcW w:type="dxa" w:w="10740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Сезонные изменения в природе</w:t>
            </w:r>
          </w:p>
        </w:tc>
      </w:tr>
      <w:tr>
        <w:trPr>
          <w:trHeight w:hRule="atLeast" w:val="187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знаний. Осень.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06.09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3 – 5.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увядание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картинки</w:t>
            </w: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 за изменениями в природе</w:t>
            </w:r>
          </w:p>
        </w:tc>
      </w:tr>
      <w:tr>
        <w:trPr>
          <w:trHeight w:hRule="atLeast" w:val="206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Растения </w:t>
            </w:r>
            <w:r>
              <w:rPr>
                <w:rFonts w:ascii="Times New Roman" w:hAnsi="Times New Roman"/>
                <w:sz w:val="24"/>
              </w:rPr>
              <w:t>осенью.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13.09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6 – 9.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шиповник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иллюстрации</w:t>
            </w: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Называние  простейших взаимосвязей в природе</w:t>
            </w:r>
          </w:p>
        </w:tc>
      </w:tr>
      <w:tr>
        <w:trPr>
          <w:trHeight w:hRule="atLeast" w:val="84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Животные осенью.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20.09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10 – 13.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насекомые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иллюстрации</w:t>
            </w: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Называние  простейших взаимосвязей в природе</w:t>
            </w:r>
          </w:p>
        </w:tc>
      </w:tr>
      <w:tr>
        <w:trPr>
          <w:trHeight w:hRule="atLeast" w:val="84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Труд людей осенью. 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27.09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13 – 14.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многолетние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картинки</w:t>
            </w: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 рассказа с опорой на личный опыт</w:t>
            </w:r>
          </w:p>
        </w:tc>
      </w:tr>
      <w:tr>
        <w:trPr>
          <w:trHeight w:hRule="atLeast" w:val="84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Зима.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04.10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15 – 16.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признаки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иллюстрации</w:t>
            </w: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 за изменениями в природе</w:t>
            </w:r>
          </w:p>
        </w:tc>
      </w:tr>
      <w:tr>
        <w:trPr>
          <w:trHeight w:hRule="atLeast" w:val="84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Растения зимой.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11.10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17 – 18.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засохшие растения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картинки</w:t>
            </w: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Называние  простейших взаимосвязей в природе</w:t>
            </w:r>
          </w:p>
        </w:tc>
      </w:tr>
      <w:tr>
        <w:trPr>
          <w:trHeight w:hRule="atLeast" w:val="84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Животные зимой.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18.10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19 – 20.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кормушка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иллюстрации</w:t>
            </w: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Называние  простейших взаимосвязей в природе</w:t>
            </w:r>
          </w:p>
        </w:tc>
      </w:tr>
      <w:tr>
        <w:trPr>
          <w:trHeight w:hRule="atLeast" w:val="84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 людей зимой.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25.10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20 – 21.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ветеринар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иллюстрации</w:t>
            </w: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 рассказа с опорой на личный опыт</w:t>
            </w:r>
          </w:p>
        </w:tc>
      </w:tr>
      <w:tr>
        <w:trPr>
          <w:trHeight w:hRule="atLeast" w:val="84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Весна.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08.11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22 – 23.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пробуждается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иллюстрации</w:t>
            </w: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 за изменениями в природе</w:t>
            </w:r>
          </w:p>
        </w:tc>
      </w:tr>
      <w:tr>
        <w:trPr>
          <w:trHeight w:hRule="atLeast" w:val="84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Растения весной.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15.11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24 – 27.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нарцисс</w:t>
            </w:r>
          </w:p>
          <w:p w14:paraId="0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тюльпан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Красная книга</w:t>
            </w: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Называние  простейших взаимосвязей в природе</w:t>
            </w:r>
          </w:p>
        </w:tc>
      </w:tr>
      <w:tr>
        <w:trPr>
          <w:trHeight w:hRule="atLeast" w:val="84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Животные весной.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22.11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28 – 30.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жаворонок</w:t>
            </w:r>
          </w:p>
          <w:p w14:paraId="1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дрозд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картинки</w:t>
            </w: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Называние  простейших </w:t>
            </w:r>
            <w:r>
              <w:rPr>
                <w:rFonts w:ascii="Times New Roman" w:hAnsi="Times New Roman"/>
                <w:sz w:val="24"/>
              </w:rPr>
              <w:t>взаимосвязей в природе</w:t>
            </w:r>
          </w:p>
        </w:tc>
      </w:tr>
      <w:tr>
        <w:trPr>
          <w:trHeight w:hRule="atLeast" w:val="84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 людей весной.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29.11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31 – 32.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рассада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картинки</w:t>
            </w: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 рассказа с опорой на личный опыт</w:t>
            </w:r>
          </w:p>
        </w:tc>
      </w:tr>
      <w:tr>
        <w:trPr>
          <w:trHeight w:hRule="atLeast" w:val="84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Лето.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06.12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33 – 35.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признаки 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иллюстрации</w:t>
            </w: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 за изменениями в природе</w:t>
            </w:r>
          </w:p>
        </w:tc>
      </w:tr>
      <w:tr>
        <w:trPr>
          <w:trHeight w:hRule="atLeast" w:val="84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Растения летом.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13.12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36 – 39.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пионы, флоксы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иллюстрации</w:t>
            </w: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Называние  простейших взаимосвязей в природе</w:t>
            </w:r>
          </w:p>
        </w:tc>
      </w:tr>
      <w:tr>
        <w:trPr>
          <w:trHeight w:hRule="atLeast" w:val="84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Животные летом.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20.12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39 – 42.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фермы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картинки</w:t>
            </w: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Называние  простейших взаимосвязей в природе</w:t>
            </w:r>
          </w:p>
        </w:tc>
      </w:tr>
      <w:tr>
        <w:trPr>
          <w:trHeight w:hRule="atLeast" w:val="84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 людей летом.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10.01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43 – 47.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газон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картинки</w:t>
            </w: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Составление рассказа с </w:t>
            </w:r>
            <w:r>
              <w:rPr>
                <w:rFonts w:ascii="Times New Roman" w:hAnsi="Times New Roman"/>
                <w:sz w:val="24"/>
              </w:rPr>
              <w:t>опорой на личный опыт</w:t>
            </w:r>
          </w:p>
        </w:tc>
      </w:tr>
      <w:tr>
        <w:trPr>
          <w:trHeight w:hRule="atLeast" w:val="84"/>
        </w:trPr>
        <w:tc>
          <w:tcPr>
            <w:tcW w:type="dxa" w:w="10740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Неживая природа</w:t>
            </w:r>
          </w:p>
        </w:tc>
      </w:tr>
      <w:tr>
        <w:trPr>
          <w:trHeight w:hRule="atLeast" w:val="84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Почва. Рельеф.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17.01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48 – 56.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почва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10000">
            <w:pPr>
              <w:tabs>
                <w:tab w:leader="none" w:pos="1395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</w:t>
            </w: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10000">
            <w:pPr>
              <w:tabs>
                <w:tab w:leader="none" w:pos="1395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понятия</w:t>
            </w:r>
          </w:p>
        </w:tc>
      </w:tr>
      <w:tr>
        <w:trPr>
          <w:trHeight w:hRule="atLeast" w:val="84"/>
        </w:trPr>
        <w:tc>
          <w:tcPr>
            <w:tcW w:type="dxa" w:w="10740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Растения</w:t>
            </w:r>
          </w:p>
        </w:tc>
      </w:tr>
      <w:tr>
        <w:trPr>
          <w:trHeight w:hRule="atLeast" w:val="84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Огород.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24.01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4 – 6.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корнеплоды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картинки</w:t>
            </w: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Опора на личный опыт</w:t>
            </w:r>
          </w:p>
        </w:tc>
      </w:tr>
      <w:tr>
        <w:trPr>
          <w:trHeight w:hRule="atLeast" w:val="84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Лес.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31.01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Стр.7– 8.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многолетние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картинки</w:t>
            </w: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Формирования</w:t>
            </w:r>
            <w:r>
              <w:rPr>
                <w:rFonts w:ascii="Times New Roman" w:hAnsi="Times New Roman"/>
                <w:sz w:val="24"/>
              </w:rPr>
              <w:t xml:space="preserve"> понятия</w:t>
            </w:r>
          </w:p>
        </w:tc>
      </w:tr>
      <w:tr>
        <w:trPr>
          <w:trHeight w:hRule="atLeast" w:val="84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Сад.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07.02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8 – 13.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Формирования понятия</w:t>
            </w:r>
          </w:p>
        </w:tc>
      </w:tr>
      <w:tr>
        <w:trPr>
          <w:trHeight w:hRule="atLeast" w:val="84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Растения культурные и </w:t>
            </w:r>
            <w:r>
              <w:rPr>
                <w:rFonts w:ascii="Times New Roman" w:hAnsi="Times New Roman"/>
                <w:sz w:val="24"/>
              </w:rPr>
              <w:t>дикорастущие.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14.02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14 – 17.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дикорастущие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картинки</w:t>
            </w: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Формирования понятия</w:t>
            </w:r>
          </w:p>
        </w:tc>
      </w:tr>
      <w:tr>
        <w:trPr>
          <w:trHeight w:hRule="atLeast" w:val="84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Лекарственные растения.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21.02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18 – 21.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лекарственные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Формирования понятия</w:t>
            </w:r>
          </w:p>
        </w:tc>
      </w:tr>
      <w:tr>
        <w:trPr>
          <w:trHeight w:hRule="atLeast" w:val="84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Парки.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28.02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22.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скверы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картинки</w:t>
            </w: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Формирования понятия</w:t>
            </w:r>
          </w:p>
        </w:tc>
      </w:tr>
      <w:tr>
        <w:trPr>
          <w:trHeight w:hRule="atLeast" w:val="84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Растения поля.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07.03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22 – 29.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зерновые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10000">
            <w:pPr>
              <w:tabs>
                <w:tab w:leader="none" w:pos="1395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10000">
            <w:pPr>
              <w:tabs>
                <w:tab w:leader="none" w:pos="1395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Формирования понятия</w:t>
            </w:r>
          </w:p>
        </w:tc>
      </w:tr>
      <w:tr>
        <w:trPr>
          <w:trHeight w:hRule="atLeast" w:val="84"/>
        </w:trPr>
        <w:tc>
          <w:tcPr>
            <w:tcW w:type="dxa" w:w="10740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Животные</w:t>
            </w:r>
          </w:p>
        </w:tc>
      </w:tr>
      <w:tr>
        <w:trPr>
          <w:trHeight w:hRule="atLeast" w:val="84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Домашние животные.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14.03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30 – 34.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скакуны тяже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ловозы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картинки</w:t>
            </w: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 описательного рассказа</w:t>
            </w:r>
          </w:p>
        </w:tc>
      </w:tr>
      <w:tr>
        <w:trPr>
          <w:trHeight w:hRule="atLeast" w:val="84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Птицы.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21.03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35 – 39.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водоплавающие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картинки</w:t>
            </w: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 описательного рассказа</w:t>
            </w:r>
          </w:p>
        </w:tc>
      </w:tr>
      <w:tr>
        <w:trPr>
          <w:trHeight w:hRule="atLeast" w:val="84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Дикие птицы.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04.04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39 – 41.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селезень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картинки</w:t>
            </w: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Практическая работа</w:t>
            </w:r>
          </w:p>
        </w:tc>
      </w:tr>
      <w:tr>
        <w:trPr>
          <w:trHeight w:hRule="atLeast" w:val="84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Домашние птицы.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11.04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41 – 45.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Практическая работа</w:t>
            </w:r>
          </w:p>
        </w:tc>
      </w:tr>
      <w:tr>
        <w:trPr>
          <w:trHeight w:hRule="atLeast" w:val="84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Насекомые.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18.04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45 – 46.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 описательного рассказа</w:t>
            </w:r>
          </w:p>
        </w:tc>
      </w:tr>
      <w:tr>
        <w:trPr>
          <w:trHeight w:hRule="atLeast" w:val="84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Пчёлы.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25.04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46 – 49.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 описательного рассказа</w:t>
            </w:r>
          </w:p>
        </w:tc>
      </w:tr>
      <w:tr>
        <w:trPr>
          <w:trHeight w:hRule="atLeast" w:val="84"/>
        </w:trPr>
        <w:tc>
          <w:tcPr>
            <w:tcW w:type="dxa" w:w="10740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Человек</w:t>
            </w:r>
          </w:p>
        </w:tc>
      </w:tr>
      <w:tr>
        <w:trPr>
          <w:trHeight w:hRule="atLeast" w:val="84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Мозг человека. Режим дня.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02.05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50 – 58.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</w:t>
            </w:r>
          </w:p>
          <w:p w14:paraId="A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головной орган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муляж</w:t>
            </w: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с режимом дня</w:t>
            </w:r>
          </w:p>
        </w:tc>
      </w:tr>
      <w:tr>
        <w:trPr>
          <w:trHeight w:hRule="atLeast" w:val="84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Охрана природы.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16.05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59 – 68.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правильного поведения</w:t>
            </w:r>
          </w:p>
        </w:tc>
      </w:tr>
      <w:tr>
        <w:trPr>
          <w:trHeight w:hRule="atLeast" w:val="84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поведения дома, в школе.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23.05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69 – 72.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правильного поведения</w:t>
            </w:r>
          </w:p>
        </w:tc>
      </w:tr>
      <w:tr>
        <w:trPr>
          <w:trHeight w:hRule="atLeast" w:val="84"/>
        </w:trPr>
        <w:tc>
          <w:tcPr>
            <w:tcW w:type="dxa" w:w="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21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Правила дорожного движения. </w:t>
            </w:r>
          </w:p>
        </w:tc>
        <w:tc>
          <w:tcPr>
            <w:tcW w:type="dxa" w:w="8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30.05</w:t>
            </w:r>
          </w:p>
        </w:tc>
        <w:tc>
          <w:tcPr>
            <w:tcW w:type="dxa" w:w="1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 72 – 77.</w:t>
            </w:r>
          </w:p>
        </w:tc>
        <w:tc>
          <w:tcPr>
            <w:tcW w:type="dxa" w:w="1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правильного поведения</w:t>
            </w:r>
          </w:p>
        </w:tc>
      </w:tr>
    </w:tbl>
    <w:p w14:paraId="C0010000">
      <w:pPr>
        <w:spacing w:after="0" w:line="240" w:lineRule="auto"/>
        <w:ind/>
        <w:rPr>
          <w:rFonts w:ascii="Times New Roman" w:hAnsi="Times New Roman"/>
          <w:color w:val="FF0000"/>
          <w:sz w:val="28"/>
        </w:rPr>
      </w:pPr>
    </w:p>
    <w:p w14:paraId="C1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C201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7. Учебно-методическое </w:t>
      </w:r>
      <w:r>
        <w:rPr>
          <w:rFonts w:ascii="Times New Roman" w:hAnsi="Times New Roman"/>
          <w:b w:val="1"/>
          <w:sz w:val="28"/>
        </w:rPr>
        <w:t>обеспечение</w:t>
      </w:r>
    </w:p>
    <w:p w14:paraId="C3010000">
      <w:pPr>
        <w:numPr>
          <w:ilvl w:val="0"/>
          <w:numId w:val="14"/>
        </w:numPr>
        <w:tabs>
          <w:tab w:leader="none" w:pos="786" w:val="clear"/>
        </w:tabs>
        <w:spacing w:after="0" w:line="240" w:lineRule="auto"/>
        <w:ind w:firstLine="0" w:left="360"/>
        <w:jc w:val="both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  <w:u w:val="single"/>
        </w:rPr>
        <w:t>Учебная литература</w:t>
      </w:r>
    </w:p>
    <w:p w14:paraId="C4010000">
      <w:pPr>
        <w:pStyle w:val="Style_2"/>
        <w:numPr>
          <w:ilvl w:val="0"/>
          <w:numId w:val="15"/>
        </w:numPr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Учебник «Мир природы и человека», Н.Б. Матвеева, И.А. Ярочкина, М.А. Попова, Т.О. Куртова,4 класс. Учебник для общеобразовательных организаций, реализующих адаптированные основные общеобразовательные программы. В 2 частях. </w:t>
      </w:r>
      <w:r>
        <w:rPr>
          <w:rFonts w:ascii="Times New Roman" w:hAnsi="Times New Roman"/>
        </w:rPr>
        <w:t xml:space="preserve">Часть 1 – М.: Просвещение, 2024 </w:t>
      </w:r>
      <w:r>
        <w:rPr>
          <w:rFonts w:ascii="Times New Roman" w:hAnsi="Times New Roman"/>
        </w:rPr>
        <w:t>г</w:t>
      </w:r>
    </w:p>
    <w:p w14:paraId="C5010000">
      <w:pPr>
        <w:pStyle w:val="Style_2"/>
        <w:numPr>
          <w:ilvl w:val="0"/>
          <w:numId w:val="15"/>
        </w:numPr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Учебник «Мир природы и человека», Н.Б. Матвеева, И.А. Ярочкина, М.А. Попова, Т.О. Куртова,4 класс. Учебник для общеобразовательных организаций, реализующих адаптированные основные общеобразовательные программы. В 2 частях. </w:t>
      </w:r>
      <w:r>
        <w:rPr>
          <w:rFonts w:ascii="Times New Roman" w:hAnsi="Times New Roman"/>
        </w:rPr>
        <w:t>Часть 2 – М.: Просвещение, 2024</w:t>
      </w:r>
      <w:r>
        <w:rPr>
          <w:rFonts w:ascii="Times New Roman" w:hAnsi="Times New Roman"/>
        </w:rPr>
        <w:t>г.</w:t>
      </w:r>
    </w:p>
    <w:p w14:paraId="C6010000">
      <w:pPr>
        <w:spacing w:after="0" w:line="240" w:lineRule="auto"/>
        <w:ind w:firstLine="0" w:left="360"/>
        <w:jc w:val="both"/>
        <w:rPr>
          <w:rFonts w:ascii="Times New Roman" w:hAnsi="Times New Roman"/>
          <w:sz w:val="24"/>
          <w:u w:val="single"/>
        </w:rPr>
      </w:pPr>
    </w:p>
    <w:p w14:paraId="C7010000">
      <w:pPr>
        <w:numPr>
          <w:ilvl w:val="0"/>
          <w:numId w:val="14"/>
        </w:numPr>
        <w:tabs>
          <w:tab w:leader="none" w:pos="786" w:val="clear"/>
        </w:tabs>
        <w:spacing w:after="0" w:line="240" w:lineRule="auto"/>
        <w:ind w:firstLine="0" w:left="360"/>
        <w:jc w:val="both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  <w:u w:val="single"/>
        </w:rPr>
        <w:t>Научно-методическая литература</w:t>
      </w:r>
    </w:p>
    <w:p w14:paraId="C8010000">
      <w:pPr>
        <w:pStyle w:val="Style_3"/>
        <w:numPr>
          <w:ilvl w:val="0"/>
          <w:numId w:val="16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по чтению специальных (коррекционных) образовательных учреждений VIII вида: 0 – 4 классы/ под редакцией И.М. Бгажноковой, филиал издательства «Про</w:t>
      </w:r>
      <w:r>
        <w:rPr>
          <w:rFonts w:ascii="Times New Roman" w:hAnsi="Times New Roman"/>
          <w:sz w:val="24"/>
        </w:rPr>
        <w:t>свещение», Санкт-Петербург, 2023</w:t>
      </w:r>
      <w:r>
        <w:rPr>
          <w:rFonts w:ascii="Times New Roman" w:hAnsi="Times New Roman"/>
          <w:sz w:val="24"/>
        </w:rPr>
        <w:t>г.</w:t>
      </w:r>
    </w:p>
    <w:p w14:paraId="C9010000">
      <w:pPr>
        <w:pStyle w:val="Style_3"/>
        <w:numPr>
          <w:ilvl w:val="0"/>
          <w:numId w:val="16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Интернет ресурсы</w:t>
      </w:r>
    </w:p>
    <w:p w14:paraId="CA010000">
      <w:pPr>
        <w:pStyle w:val="Style_3"/>
        <w:spacing w:after="0" w:line="240" w:lineRule="auto"/>
        <w:ind w:firstLine="0" w:left="1080"/>
        <w:rPr>
          <w:rFonts w:ascii="Times New Roman" w:hAnsi="Times New Roman"/>
          <w:b w:val="1"/>
          <w:sz w:val="28"/>
        </w:rPr>
      </w:pPr>
    </w:p>
    <w:p w14:paraId="CB010000">
      <w:pPr>
        <w:spacing w:after="0" w:line="240" w:lineRule="auto"/>
        <w:ind w:firstLine="0" w:left="72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Материально-техническое обеспечение</w:t>
      </w:r>
    </w:p>
    <w:p w14:paraId="CC010000">
      <w:pPr>
        <w:pStyle w:val="Style_3"/>
        <w:tabs>
          <w:tab w:leader="none" w:pos="5760" w:val="left"/>
        </w:tabs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ab/>
      </w:r>
    </w:p>
    <w:p w14:paraId="CD01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Демонстрационные и печатные пособия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u w:val="single"/>
        </w:rPr>
        <w:t>Технические средства обучения</w:t>
      </w:r>
    </w:p>
    <w:p w14:paraId="CE010000">
      <w:pPr>
        <w:spacing w:after="0" w:line="240" w:lineRule="auto"/>
        <w:ind w:firstLine="0" w:left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Предметные картинки в соответствии с тематикой произведений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- Ноутбук</w:t>
      </w:r>
    </w:p>
    <w:p w14:paraId="CF010000">
      <w:pPr>
        <w:spacing w:after="0" w:line="240" w:lineRule="auto"/>
        <w:ind w:firstLine="0" w:left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Сюжетные картинки в соответствии с тематикой произве</w:t>
      </w:r>
      <w:r>
        <w:rPr>
          <w:rFonts w:ascii="Times New Roman" w:hAnsi="Times New Roman"/>
        </w:rPr>
        <w:t>дений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- Принтер-ксерокс</w:t>
      </w:r>
    </w:p>
    <w:p w14:paraId="D0010000">
      <w:pPr>
        <w:spacing w:after="0" w:line="240" w:lineRule="auto"/>
        <w:ind w:firstLine="0" w:left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Слова для словарной работы</w:t>
      </w:r>
    </w:p>
    <w:p w14:paraId="D1010000">
      <w:pPr>
        <w:spacing w:after="0" w:line="240" w:lineRule="auto"/>
        <w:ind w:firstLine="0" w:left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Плакаты: «Времена года»</w:t>
      </w:r>
    </w:p>
    <w:p w14:paraId="D2010000">
      <w:pPr>
        <w:spacing w:after="0" w:line="240" w:lineRule="auto"/>
        <w:ind w:firstLine="0" w:left="212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«Дикие животные»</w:t>
      </w:r>
    </w:p>
    <w:p w14:paraId="D3010000">
      <w:pPr>
        <w:spacing w:after="0" w:line="240" w:lineRule="auto"/>
        <w:ind w:firstLine="0" w:left="212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«Домашние животные»</w:t>
      </w:r>
    </w:p>
    <w:p w14:paraId="D4010000">
      <w:pPr>
        <w:spacing w:after="0" w:line="240" w:lineRule="auto"/>
        <w:ind w:firstLine="0" w:left="212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«Части растений»</w:t>
      </w:r>
    </w:p>
    <w:p w14:paraId="D5010000">
      <w:pPr>
        <w:spacing w:after="0" w:line="240" w:lineRule="auto"/>
        <w:ind w:firstLine="0" w:left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Муляжи</w:t>
      </w:r>
    </w:p>
    <w:p w14:paraId="D6010000">
      <w:pPr>
        <w:spacing w:after="0" w:line="240" w:lineRule="auto"/>
        <w:ind w:firstLine="0" w:left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Календарь</w:t>
      </w:r>
    </w:p>
    <w:p w14:paraId="D7010000">
      <w:pPr>
        <w:spacing w:after="0" w:line="240" w:lineRule="auto"/>
        <w:ind w:firstLine="0" w:left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Мнемотаблицы</w:t>
      </w:r>
    </w:p>
    <w:p w14:paraId="D8010000">
      <w:pPr>
        <w:spacing w:after="0" w:line="240" w:lineRule="auto"/>
        <w:ind w:firstLine="0" w:left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Памятки</w:t>
      </w:r>
    </w:p>
    <w:p w14:paraId="D9010000">
      <w:pPr>
        <w:spacing w:after="0" w:line="240" w:lineRule="auto"/>
        <w:ind/>
        <w:rPr>
          <w:rFonts w:ascii="Times New Roman" w:hAnsi="Times New Roman"/>
          <w:color w:val="FF0000"/>
          <w:sz w:val="28"/>
        </w:rPr>
      </w:pPr>
    </w:p>
    <w:p w14:paraId="DA010000">
      <w:pPr>
        <w:ind/>
        <w:jc w:val="center"/>
        <w:rPr>
          <w:rFonts w:ascii="Times New Roman" w:hAnsi="Times New Roman"/>
          <w:b w:val="1"/>
          <w:sz w:val="24"/>
        </w:rPr>
      </w:pPr>
    </w:p>
    <w:p w14:paraId="DB01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Мониторинг уровня сформированности предметных результатов по </w:t>
      </w:r>
      <w:r>
        <w:rPr>
          <w:rFonts w:ascii="Times New Roman" w:hAnsi="Times New Roman"/>
          <w:b w:val="1"/>
          <w:sz w:val="24"/>
          <w:u w:val="single"/>
        </w:rPr>
        <w:t xml:space="preserve">миру </w:t>
      </w:r>
      <w:r>
        <w:rPr>
          <w:rFonts w:ascii="Times New Roman" w:hAnsi="Times New Roman"/>
          <w:b w:val="1"/>
          <w:sz w:val="24"/>
          <w:u w:val="single"/>
        </w:rPr>
        <w:t>пироды и человека</w:t>
      </w:r>
      <w:r>
        <w:rPr>
          <w:rFonts w:ascii="Times New Roman" w:hAnsi="Times New Roman"/>
          <w:b w:val="1"/>
          <w:sz w:val="24"/>
        </w:rPr>
        <w:t xml:space="preserve"> уч-ся 4 класса за … полугодие</w:t>
      </w:r>
    </w:p>
    <w:tbl>
      <w:tblPr>
        <w:tblStyle w:val="Style_5"/>
        <w:tblInd w:type="dxa" w:w="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260"/>
        <w:gridCol w:w="841"/>
        <w:gridCol w:w="842"/>
        <w:gridCol w:w="842"/>
        <w:gridCol w:w="841"/>
        <w:gridCol w:w="841"/>
        <w:gridCol w:w="841"/>
        <w:gridCol w:w="841"/>
        <w:gridCol w:w="843"/>
      </w:tblGrid>
      <w:tr>
        <w:trPr>
          <w:trHeight w:hRule="atLeast" w:val="1037"/>
        </w:trPr>
        <w:tc>
          <w:tcPr>
            <w:tcW w:type="dxa" w:w="4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  <w:tl2br w:color="000000" w:sz="4" w:val="single"/>
            </w:tcBorders>
          </w:tcPr>
          <w:p w14:paraId="DC010000">
            <w:pPr>
              <w:spacing w:after="0" w:line="240" w:lineRule="auto"/>
              <w:ind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             Фамилия имя уч-ся</w:t>
            </w:r>
          </w:p>
          <w:p w14:paraId="DD010000">
            <w:pPr>
              <w:spacing w:after="0" w:line="240" w:lineRule="auto"/>
              <w:ind/>
              <w:rPr>
                <w:rFonts w:ascii="Times New Roman" w:hAnsi="Times New Roman"/>
                <w:b w:val="1"/>
                <w:i w:val="1"/>
                <w:sz w:val="24"/>
              </w:rPr>
            </w:pPr>
          </w:p>
          <w:p w14:paraId="DE010000">
            <w:pPr>
              <w:spacing w:after="0" w:line="240" w:lineRule="auto"/>
              <w:ind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Предметные </w:t>
            </w:r>
          </w:p>
          <w:p w14:paraId="DF010000">
            <w:pPr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результаты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  <w:vAlign w:val="bottom"/>
          </w:tcPr>
          <w:p w14:paraId="E0010000">
            <w:pPr>
              <w:spacing w:after="0" w:line="240" w:lineRule="auto"/>
              <w:ind w:firstLine="0" w:left="113" w:right="113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  <w:vAlign w:val="bottom"/>
          </w:tcPr>
          <w:p w14:paraId="E1010000">
            <w:pPr>
              <w:spacing w:after="0" w:line="240" w:lineRule="auto"/>
              <w:ind w:firstLine="0" w:left="113" w:right="113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  <w:vAlign w:val="bottom"/>
          </w:tcPr>
          <w:p w14:paraId="E2010000">
            <w:pPr>
              <w:spacing w:after="0" w:line="240" w:lineRule="auto"/>
              <w:ind w:firstLine="0" w:left="113" w:right="113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  <w:vAlign w:val="bottom"/>
          </w:tcPr>
          <w:p w14:paraId="E3010000">
            <w:pPr>
              <w:spacing w:after="0" w:line="240" w:lineRule="auto"/>
              <w:ind w:firstLine="0" w:left="113" w:right="113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  <w:vAlign w:val="bottom"/>
          </w:tcPr>
          <w:p w14:paraId="E4010000">
            <w:pPr>
              <w:spacing w:after="0" w:line="240" w:lineRule="auto"/>
              <w:ind w:firstLine="0" w:left="113" w:right="113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  <w:vAlign w:val="bottom"/>
          </w:tcPr>
          <w:p w14:paraId="E5010000">
            <w:pPr>
              <w:spacing w:after="0" w:line="240" w:lineRule="auto"/>
              <w:ind w:firstLine="0" w:left="113" w:right="113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  <w:vAlign w:val="bottom"/>
          </w:tcPr>
          <w:p w14:paraId="E6010000">
            <w:pPr>
              <w:spacing w:after="0" w:line="240" w:lineRule="auto"/>
              <w:ind w:firstLine="0" w:left="113" w:right="113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 w14:paraId="E7010000">
            <w:pPr>
              <w:spacing w:after="0" w:line="240" w:lineRule="auto"/>
              <w:ind w:firstLine="0" w:left="113" w:right="113"/>
              <w:rPr>
                <w:rFonts w:ascii="Times New Roman" w:hAnsi="Times New Roman"/>
                <w:b w:val="1"/>
                <w:i w:val="1"/>
                <w:sz w:val="24"/>
              </w:rPr>
            </w:pPr>
          </w:p>
        </w:tc>
      </w:tr>
      <w:tr>
        <w:trPr>
          <w:trHeight w:hRule="atLeast" w:val="284"/>
        </w:trPr>
        <w:tc>
          <w:tcPr>
            <w:tcW w:type="dxa" w:w="4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Правильно называть изученные объекты и явления;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84"/>
        </w:trPr>
        <w:tc>
          <w:tcPr>
            <w:tcW w:type="dxa" w:w="4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Различать растения сада, огорода, леса, поля, их названия, различать культурные и дикорастущие цветковые растения;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84"/>
        </w:trPr>
        <w:tc>
          <w:tcPr>
            <w:tcW w:type="dxa" w:w="4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Правильно ухаживать  за растениями сада, различать плоды и семена растений, как использует их человек;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84"/>
        </w:trPr>
        <w:tc>
          <w:tcPr>
            <w:tcW w:type="dxa" w:w="4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Различать диких и домашних животных, птиц, описывать их повадки, образ жизни, определять их значение в жизни человека;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84"/>
        </w:trPr>
        <w:tc>
          <w:tcPr>
            <w:tcW w:type="dxa" w:w="4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Соотносить  сезонные изменения в неживой природе с изменениями, происходящими в живой природе;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84"/>
        </w:trPr>
        <w:tc>
          <w:tcPr>
            <w:tcW w:type="dxa" w:w="4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Определять время года, описывать его основные признаки, признаки месяцев, составляющих его, особенности жизни растений, животных, человека.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84"/>
        </w:trPr>
        <w:tc>
          <w:tcPr>
            <w:tcW w:type="dxa" w:w="4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20000">
            <w:pPr>
              <w:pStyle w:val="Style_6"/>
              <w:spacing w:after="0"/>
              <w:ind/>
              <w:jc w:val="both"/>
            </w:pPr>
            <w:r>
              <w:rPr>
                <w:b w:val="1"/>
                <w:i w:val="1"/>
              </w:rPr>
              <w:t>Средний   балл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84"/>
        </w:trPr>
        <w:tc>
          <w:tcPr>
            <w:tcW w:type="dxa" w:w="4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20000">
            <w:pPr>
              <w:pStyle w:val="Style_6"/>
              <w:spacing w:after="0"/>
              <w:ind/>
              <w:jc w:val="both"/>
            </w:pPr>
            <w:r>
              <w:rPr>
                <w:b w:val="1"/>
                <w:i w:val="1"/>
              </w:rPr>
              <w:t>Тип  оценки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84"/>
        </w:trPr>
        <w:tc>
          <w:tcPr>
            <w:tcW w:type="dxa" w:w="4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20000">
            <w:pPr>
              <w:pStyle w:val="Style_6"/>
              <w:spacing w:after="0"/>
              <w:ind/>
              <w:jc w:val="both"/>
            </w:pPr>
            <w:r>
              <w:rPr>
                <w:b w:val="1"/>
                <w:i w:val="1"/>
              </w:rPr>
              <w:t>Уровень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39020000">
      <w:pPr>
        <w:spacing w:after="0" w:line="240" w:lineRule="auto"/>
        <w:ind/>
        <w:rPr>
          <w:rFonts w:ascii="Times New Roman" w:hAnsi="Times New Roman"/>
          <w:color w:val="FF0000"/>
          <w:sz w:val="28"/>
        </w:rPr>
      </w:pPr>
    </w:p>
    <w:sectPr>
      <w:footerReference r:id="rId1" w:type="default"/>
      <w:pgSz w:h="16838" w:orient="portrait" w:w="11906"/>
      <w:pgMar w:bottom="794" w:footer="709" w:gutter="0" w:header="709" w:left="680" w:right="737" w:top="79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center"/>
    </w:pPr>
  </w:p>
  <w:p w14:paraId="02000000">
    <w:pPr>
      <w:pStyle w:val="Style_1"/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6173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">
    <w:lvl w:ilvl="0">
      <w:start w:val="1"/>
      <w:numFmt w:val="bullet"/>
      <w:lvlText w:val=""/>
      <w:lvlJc w:val="left"/>
      <w:pPr>
        <w:ind w:hanging="360" w:left="1331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051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71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91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211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931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51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71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91"/>
      </w:pPr>
      <w:rPr>
        <w:rFonts w:ascii="Wingdings" w:hAnsi="Wingdings"/>
      </w:rPr>
    </w:lvl>
  </w:abstractNum>
  <w:abstractNum w:abstractNumId="3">
    <w:lvl w:ilvl="0">
      <w:start w:val="1"/>
      <w:numFmt w:val="bullet"/>
      <w:lvlText w:val=""/>
      <w:lvlJc w:val="left"/>
      <w:pPr>
        <w:ind w:hanging="360" w:left="1426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6"/>
      </w:pPr>
      <w:rPr>
        <w:rFonts w:ascii="Wingdings" w:hAnsi="Wingdings"/>
      </w:rPr>
    </w:lvl>
  </w:abstractNum>
  <w:abstractNum w:abstractNumId="4">
    <w:lvl w:ilvl="0">
      <w:start w:val="1"/>
      <w:numFmt w:val="bullet"/>
      <w:lvlText w:val=""/>
      <w:lvlJc w:val="left"/>
      <w:pPr>
        <w:ind w:hanging="360" w:left="1786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50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22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94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66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38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10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82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546"/>
      </w:pPr>
      <w:rPr>
        <w:rFonts w:ascii="Wingdings" w:hAnsi="Wingdings"/>
      </w:rPr>
    </w:lvl>
  </w:abstractNum>
  <w:abstractNum w:abstractNumId="5">
    <w:lvl w:ilvl="0">
      <w:start w:val="1"/>
      <w:numFmt w:val="bullet"/>
      <w:lvlText w:val=""/>
      <w:lvlJc w:val="left"/>
      <w:pPr>
        <w:ind w:hanging="360" w:left="1996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71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43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415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87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59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31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703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756"/>
      </w:pPr>
      <w:rPr>
        <w:rFonts w:ascii="Wingdings" w:hAnsi="Wingdings"/>
      </w:rPr>
    </w:lvl>
  </w:abstractNum>
  <w:abstractNum w:abstractNumId="6">
    <w:lvl w:ilvl="0">
      <w:start w:val="1"/>
      <w:numFmt w:val="bullet"/>
      <w:lvlText w:val=""/>
      <w:lvlJc w:val="left"/>
      <w:pPr>
        <w:ind w:hanging="360" w:left="2136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85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57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429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501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73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45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717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896"/>
      </w:pPr>
      <w:rPr>
        <w:rFonts w:ascii="Wingdings" w:hAnsi="Wingdings"/>
      </w:rPr>
    </w:lvl>
  </w:abstractNum>
  <w:abstractNum w:abstractNumId="7">
    <w:lvl w:ilvl="0">
      <w:start w:val="1"/>
      <w:numFmt w:val="decimal"/>
      <w:lvlText w:val="%1)"/>
      <w:lvlJc w:val="left"/>
      <w:pPr>
        <w:ind w:hanging="360" w:left="360"/>
      </w:pPr>
    </w:lvl>
    <w:lvl w:ilvl="1">
      <w:start w:val="1"/>
      <w:numFmt w:val="lowerLetter"/>
      <w:lvlText w:val="%2."/>
      <w:lvlJc w:val="left"/>
      <w:pPr>
        <w:ind w:hanging="360" w:left="1080"/>
      </w:pPr>
    </w:lvl>
    <w:lvl w:ilvl="2">
      <w:start w:val="1"/>
      <w:numFmt w:val="lowerRoman"/>
      <w:lvlText w:val="%3."/>
      <w:lvlJc w:val="right"/>
      <w:pPr>
        <w:ind w:hanging="180" w:left="1800"/>
      </w:pPr>
    </w:lvl>
    <w:lvl w:ilvl="3">
      <w:start w:val="1"/>
      <w:numFmt w:val="decimal"/>
      <w:lvlText w:val="%4."/>
      <w:lvlJc w:val="left"/>
      <w:pPr>
        <w:ind w:hanging="360" w:left="2520"/>
      </w:pPr>
    </w:lvl>
    <w:lvl w:ilvl="4">
      <w:start w:val="1"/>
      <w:numFmt w:val="lowerLetter"/>
      <w:lvlText w:val="%5."/>
      <w:lvlJc w:val="left"/>
      <w:pPr>
        <w:ind w:hanging="360" w:left="3240"/>
      </w:pPr>
    </w:lvl>
    <w:lvl w:ilvl="5">
      <w:start w:val="1"/>
      <w:numFmt w:val="lowerRoman"/>
      <w:lvlText w:val="%6."/>
      <w:lvlJc w:val="right"/>
      <w:pPr>
        <w:ind w:hanging="180" w:left="3960"/>
      </w:pPr>
    </w:lvl>
    <w:lvl w:ilvl="6">
      <w:start w:val="1"/>
      <w:numFmt w:val="decimal"/>
      <w:lvlText w:val="%7."/>
      <w:lvlJc w:val="left"/>
      <w:pPr>
        <w:ind w:hanging="360" w:left="4680"/>
      </w:pPr>
    </w:lvl>
    <w:lvl w:ilvl="7">
      <w:start w:val="1"/>
      <w:numFmt w:val="lowerLetter"/>
      <w:lvlText w:val="%8."/>
      <w:lvlJc w:val="left"/>
      <w:pPr>
        <w:ind w:hanging="360" w:left="5400"/>
      </w:pPr>
    </w:lvl>
    <w:lvl w:ilvl="8">
      <w:start w:val="1"/>
      <w:numFmt w:val="lowerRoman"/>
      <w:lvlText w:val="%9."/>
      <w:lvlJc w:val="right"/>
      <w:pPr>
        <w:ind w:hanging="180" w:left="6120"/>
      </w:pPr>
    </w:lvl>
  </w:abstractNum>
  <w:abstractNum w:abstractNumId="8">
    <w:lvl w:ilvl="0">
      <w:start w:val="1"/>
      <w:numFmt w:val="decimal"/>
      <w:lvlText w:val="%1)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9">
    <w:lvl w:ilvl="0">
      <w:start w:val="1"/>
      <w:numFmt w:val="decimal"/>
      <w:lvlText w:val="%1)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0">
    <w:lvl w:ilvl="0">
      <w:start w:val="1"/>
      <w:numFmt w:val="decimal"/>
      <w:lvlText w:val="%1)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1">
    <w:lvl w:ilvl="0">
      <w:start w:val="1"/>
      <w:numFmt w:val="decimal"/>
      <w:lvlText w:val="%1)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2">
    <w:lvl w:ilvl="0">
      <w:start w:val="1"/>
      <w:numFmt w:val="bullet"/>
      <w:lvlText w:val=""/>
      <w:lvlJc w:val="left"/>
      <w:pPr>
        <w:ind w:hanging="360" w:left="1428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8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8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8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8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8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8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8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8"/>
      </w:pPr>
      <w:rPr>
        <w:rFonts w:ascii="Wingdings" w:hAnsi="Wingdings"/>
      </w:rPr>
    </w:lvl>
  </w:abstractNum>
  <w:abstractNum w:abstractNumId="13">
    <w:lvl w:ilvl="0">
      <w:start w:val="1"/>
      <w:numFmt w:val="decimal"/>
      <w:lvlText w:val="%1."/>
      <w:lvlJc w:val="left"/>
      <w:pPr>
        <w:tabs>
          <w:tab w:leader="none" w:pos="786" w:val="left"/>
        </w:tabs>
        <w:ind w:hanging="360" w:left="786"/>
      </w:pPr>
    </w:lvl>
    <w:lvl w:ilvl="1">
      <w:start w:val="1"/>
      <w:numFmt w:val="bullet"/>
      <w:lvlText w:val=""/>
      <w:lvlJc w:val="left"/>
      <w:pPr>
        <w:tabs>
          <w:tab w:leader="none" w:pos="1495" w:val="left"/>
        </w:tabs>
        <w:ind w:hanging="360" w:left="1495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leader="none" w:pos="216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432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6480" w:val="left"/>
        </w:tabs>
        <w:ind w:hanging="180" w:left="6480"/>
      </w:pPr>
    </w:lvl>
  </w:abstractNum>
  <w:abstractNum w:abstractNumId="14">
    <w:lvl w:ilvl="0">
      <w:start w:val="1"/>
      <w:numFmt w:val="bullet"/>
      <w:lvlText w:val=""/>
      <w:lvlJc w:val="left"/>
      <w:pPr>
        <w:ind w:hanging="360" w:left="1068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788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508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228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948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668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388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108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828"/>
      </w:pPr>
      <w:rPr>
        <w:rFonts w:ascii="Wingdings" w:hAnsi="Wingdings"/>
      </w:rPr>
    </w:lvl>
  </w:abstractNum>
  <w:abstractNum w:abstractNumId="15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  <w:pPr>
      <w:spacing w:after="200" w:line="276" w:lineRule="auto"/>
      <w:ind/>
    </w:pPr>
    <w:rPr>
      <w:sz w:val="22"/>
    </w:rPr>
  </w:style>
  <w:style w:default="1" w:styleId="Style_7_ch" w:type="character">
    <w:name w:val="Normal"/>
    <w:link w:val="Style_7"/>
    <w:rPr>
      <w:sz w:val="22"/>
    </w:rPr>
  </w:style>
  <w:style w:styleId="Style_8" w:type="paragraph">
    <w:name w:val="toc 2"/>
    <w:next w:val="Style_7"/>
    <w:link w:val="Style_8_ch"/>
    <w:uiPriority w:val="39"/>
    <w:pPr>
      <w:ind w:firstLine="0" w:left="200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toc 4"/>
    <w:next w:val="Style_7"/>
    <w:link w:val="Style_9_ch"/>
    <w:uiPriority w:val="39"/>
    <w:pPr>
      <w:ind w:firstLine="0" w:left="600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" w:type="paragraph">
    <w:name w:val="footer"/>
    <w:basedOn w:val="Style_7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footer"/>
    <w:basedOn w:val="Style_7_ch"/>
    <w:link w:val="Style_1"/>
  </w:style>
  <w:style w:styleId="Style_10" w:type="paragraph">
    <w:name w:val="toc 6"/>
    <w:next w:val="Style_7"/>
    <w:link w:val="Style_10_ch"/>
    <w:uiPriority w:val="39"/>
    <w:pPr>
      <w:ind w:firstLine="0" w:left="1000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7"/>
    <w:link w:val="Style_11_ch"/>
    <w:uiPriority w:val="39"/>
    <w:pPr>
      <w:ind w:firstLine="0" w:left="1200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12" w:type="paragraph">
    <w:name w:val="p23"/>
    <w:basedOn w:val="Style_7"/>
    <w:link w:val="Style_12_ch"/>
    <w:pPr>
      <w:spacing w:after="280" w:before="280" w:line="240" w:lineRule="auto"/>
      <w:ind/>
    </w:pPr>
    <w:rPr>
      <w:sz w:val="24"/>
    </w:rPr>
  </w:style>
  <w:style w:styleId="Style_12_ch" w:type="character">
    <w:name w:val="p23"/>
    <w:basedOn w:val="Style_7_ch"/>
    <w:link w:val="Style_12"/>
    <w:rPr>
      <w:sz w:val="24"/>
    </w:rPr>
  </w:style>
  <w:style w:styleId="Style_13" w:type="paragraph">
    <w:name w:val="heading 3"/>
    <w:next w:val="Style_7"/>
    <w:link w:val="Style_13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3_ch" w:type="character">
    <w:name w:val="heading 3"/>
    <w:link w:val="Style_13"/>
    <w:rPr>
      <w:rFonts w:ascii="XO Thames" w:hAnsi="XO Thames"/>
      <w:b w:val="1"/>
      <w:sz w:val="26"/>
    </w:rPr>
  </w:style>
  <w:style w:styleId="Style_2" w:type="paragraph">
    <w:name w:val="No Spacing"/>
    <w:link w:val="Style_2_ch"/>
    <w:rPr>
      <w:sz w:val="24"/>
    </w:rPr>
  </w:style>
  <w:style w:styleId="Style_2_ch" w:type="character">
    <w:name w:val="No Spacing"/>
    <w:link w:val="Style_2"/>
    <w:rPr>
      <w:sz w:val="24"/>
    </w:rPr>
  </w:style>
  <w:style w:styleId="Style_14" w:type="paragraph">
    <w:name w:val="Заголовок 5 Знак"/>
    <w:link w:val="Style_14_ch"/>
    <w:rPr>
      <w:rFonts w:ascii="XO Thames" w:hAnsi="XO Thames"/>
      <w:b w:val="1"/>
      <w:sz w:val="22"/>
    </w:rPr>
  </w:style>
  <w:style w:styleId="Style_14_ch" w:type="character">
    <w:name w:val="Заголовок 5 Знак"/>
    <w:link w:val="Style_14"/>
    <w:rPr>
      <w:rFonts w:ascii="XO Thames" w:hAnsi="XO Thames"/>
      <w:b w:val="1"/>
      <w:sz w:val="22"/>
    </w:rPr>
  </w:style>
  <w:style w:styleId="Style_15" w:type="paragraph">
    <w:name w:val="header"/>
    <w:basedOn w:val="Style_7"/>
    <w:link w:val="Style_15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5_ch" w:type="character">
    <w:name w:val="header"/>
    <w:basedOn w:val="Style_7_ch"/>
    <w:link w:val="Style_15"/>
  </w:style>
  <w:style w:styleId="Style_3" w:type="paragraph">
    <w:name w:val="List Paragraph"/>
    <w:basedOn w:val="Style_7"/>
    <w:link w:val="Style_3_ch"/>
    <w:pPr>
      <w:ind w:firstLine="0" w:left="720"/>
    </w:pPr>
  </w:style>
  <w:style w:styleId="Style_3_ch" w:type="character">
    <w:name w:val="List Paragraph"/>
    <w:basedOn w:val="Style_7_ch"/>
    <w:link w:val="Style_3"/>
  </w:style>
  <w:style w:styleId="Style_16" w:type="paragraph">
    <w:name w:val="c1"/>
    <w:link w:val="Style_16_ch"/>
  </w:style>
  <w:style w:styleId="Style_16_ch" w:type="character">
    <w:name w:val="c1"/>
    <w:link w:val="Style_16"/>
  </w:style>
  <w:style w:styleId="Style_6" w:type="paragraph">
    <w:name w:val="p16"/>
    <w:basedOn w:val="Style_7"/>
    <w:link w:val="Style_6_ch"/>
    <w:pPr>
      <w:spacing w:after="280" w:before="280" w:line="240" w:lineRule="auto"/>
      <w:ind/>
    </w:pPr>
    <w:rPr>
      <w:sz w:val="24"/>
    </w:rPr>
  </w:style>
  <w:style w:styleId="Style_6_ch" w:type="character">
    <w:name w:val="p16"/>
    <w:basedOn w:val="Style_7_ch"/>
    <w:link w:val="Style_6"/>
    <w:rPr>
      <w:sz w:val="24"/>
    </w:rPr>
  </w:style>
  <w:style w:styleId="Style_17" w:type="paragraph">
    <w:name w:val="Default Paragraph Font"/>
    <w:link w:val="Style_17_ch"/>
  </w:style>
  <w:style w:styleId="Style_17_ch" w:type="character">
    <w:name w:val="Default Paragraph Font"/>
    <w:link w:val="Style_17"/>
  </w:style>
  <w:style w:styleId="Style_18" w:type="paragraph">
    <w:name w:val="toc 3"/>
    <w:next w:val="Style_7"/>
    <w:link w:val="Style_18_ch"/>
    <w:uiPriority w:val="39"/>
    <w:pPr>
      <w:ind w:firstLine="0" w:left="400"/>
    </w:pPr>
    <w:rPr>
      <w:rFonts w:ascii="XO Thames" w:hAnsi="XO Thames"/>
      <w:sz w:val="28"/>
    </w:rPr>
  </w:style>
  <w:style w:styleId="Style_18_ch" w:type="character">
    <w:name w:val="toc 3"/>
    <w:link w:val="Style_18"/>
    <w:rPr>
      <w:rFonts w:ascii="XO Thames" w:hAnsi="XO Thames"/>
      <w:sz w:val="28"/>
    </w:rPr>
  </w:style>
  <w:style w:styleId="Style_4" w:type="paragraph">
    <w:name w:val="Body Text"/>
    <w:basedOn w:val="Style_7"/>
    <w:link w:val="Style_4_ch"/>
    <w:pPr>
      <w:spacing w:after="120"/>
      <w:ind/>
    </w:pPr>
    <w:rPr>
      <w:color w:val="00000A"/>
    </w:rPr>
  </w:style>
  <w:style w:styleId="Style_4_ch" w:type="character">
    <w:name w:val="Body Text"/>
    <w:basedOn w:val="Style_7_ch"/>
    <w:link w:val="Style_4"/>
    <w:rPr>
      <w:color w:val="00000A"/>
    </w:rPr>
  </w:style>
  <w:style w:styleId="Style_19" w:type="paragraph">
    <w:name w:val="heading 5"/>
    <w:next w:val="Style_7"/>
    <w:link w:val="Style_1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9_ch" w:type="character">
    <w:name w:val="heading 5"/>
    <w:link w:val="Style_19"/>
    <w:rPr>
      <w:rFonts w:ascii="XO Thames" w:hAnsi="XO Thames"/>
      <w:b w:val="1"/>
      <w:sz w:val="22"/>
    </w:rPr>
  </w:style>
  <w:style w:styleId="Style_20" w:type="paragraph">
    <w:name w:val="heading 1"/>
    <w:next w:val="Style_7"/>
    <w:link w:val="Style_2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20_ch" w:type="character">
    <w:name w:val="heading 1"/>
    <w:link w:val="Style_20"/>
    <w:rPr>
      <w:rFonts w:ascii="XO Thames" w:hAnsi="XO Thames"/>
      <w:b w:val="1"/>
      <w:sz w:val="32"/>
    </w:rPr>
  </w:style>
  <w:style w:styleId="Style_21" w:type="paragraph">
    <w:name w:val="Hyperlink"/>
    <w:link w:val="Style_21_ch"/>
    <w:rPr>
      <w:color w:val="0000FF"/>
      <w:u w:val="single"/>
    </w:rPr>
  </w:style>
  <w:style w:styleId="Style_21_ch" w:type="character">
    <w:name w:val="Hyperlink"/>
    <w:link w:val="Style_21"/>
    <w:rPr>
      <w:color w:val="0000FF"/>
      <w:u w:val="single"/>
    </w:rPr>
  </w:style>
  <w:style w:styleId="Style_22" w:type="paragraph">
    <w:name w:val="Footnote"/>
    <w:link w:val="Style_22_ch"/>
    <w:pPr>
      <w:ind w:firstLine="851" w:left="0"/>
      <w:jc w:val="both"/>
    </w:pPr>
    <w:rPr>
      <w:rFonts w:ascii="XO Thames" w:hAnsi="XO Thames"/>
      <w:sz w:val="22"/>
    </w:rPr>
  </w:style>
  <w:style w:styleId="Style_22_ch" w:type="character">
    <w:name w:val="Footnote"/>
    <w:link w:val="Style_22"/>
    <w:rPr>
      <w:rFonts w:ascii="XO Thames" w:hAnsi="XO Thames"/>
      <w:sz w:val="22"/>
    </w:rPr>
  </w:style>
  <w:style w:styleId="Style_23" w:type="paragraph">
    <w:name w:val="toc 1"/>
    <w:next w:val="Style_7"/>
    <w:link w:val="Style_23_ch"/>
    <w:uiPriority w:val="39"/>
    <w:rPr>
      <w:rFonts w:ascii="XO Thames" w:hAnsi="XO Thames"/>
      <w:b w:val="1"/>
      <w:sz w:val="28"/>
    </w:rPr>
  </w:style>
  <w:style w:styleId="Style_23_ch" w:type="character">
    <w:name w:val="toc 1"/>
    <w:link w:val="Style_23"/>
    <w:rPr>
      <w:rFonts w:ascii="XO Thames" w:hAnsi="XO Thames"/>
      <w:b w:val="1"/>
      <w:sz w:val="28"/>
    </w:rPr>
  </w:style>
  <w:style w:styleId="Style_24" w:type="paragraph">
    <w:name w:val="Header and Footer"/>
    <w:link w:val="Style_24_ch"/>
    <w:pPr>
      <w:ind/>
      <w:jc w:val="both"/>
    </w:pPr>
    <w:rPr>
      <w:rFonts w:ascii="XO Thames" w:hAnsi="XO Thames"/>
    </w:rPr>
  </w:style>
  <w:style w:styleId="Style_24_ch" w:type="character">
    <w:name w:val="Header and Footer"/>
    <w:link w:val="Style_24"/>
    <w:rPr>
      <w:rFonts w:ascii="XO Thames" w:hAnsi="XO Thames"/>
    </w:rPr>
  </w:style>
  <w:style w:styleId="Style_25" w:type="paragraph">
    <w:name w:val="c3 c15"/>
    <w:basedOn w:val="Style_7"/>
    <w:link w:val="Style_25_ch"/>
    <w:pPr>
      <w:spacing w:afterAutospacing="on" w:beforeAutospacing="on" w:line="240" w:lineRule="auto"/>
      <w:ind/>
    </w:pPr>
    <w:rPr>
      <w:sz w:val="24"/>
    </w:rPr>
  </w:style>
  <w:style w:styleId="Style_25_ch" w:type="character">
    <w:name w:val="c3 c15"/>
    <w:basedOn w:val="Style_7_ch"/>
    <w:link w:val="Style_25"/>
    <w:rPr>
      <w:sz w:val="24"/>
    </w:rPr>
  </w:style>
  <w:style w:styleId="Style_26" w:type="paragraph">
    <w:name w:val="toc 9"/>
    <w:next w:val="Style_7"/>
    <w:link w:val="Style_26_ch"/>
    <w:uiPriority w:val="39"/>
    <w:pPr>
      <w:ind w:firstLine="0" w:left="1600"/>
    </w:pPr>
    <w:rPr>
      <w:rFonts w:ascii="XO Thames" w:hAnsi="XO Thames"/>
      <w:sz w:val="28"/>
    </w:rPr>
  </w:style>
  <w:style w:styleId="Style_26_ch" w:type="character">
    <w:name w:val="toc 9"/>
    <w:link w:val="Style_26"/>
    <w:rPr>
      <w:rFonts w:ascii="XO Thames" w:hAnsi="XO Thames"/>
      <w:sz w:val="28"/>
    </w:rPr>
  </w:style>
  <w:style w:styleId="Style_27" w:type="paragraph">
    <w:name w:val="Обычный1"/>
    <w:link w:val="Style_27_ch"/>
    <w:rPr>
      <w:sz w:val="22"/>
    </w:rPr>
  </w:style>
  <w:style w:styleId="Style_27_ch" w:type="character">
    <w:name w:val="Обычный1"/>
    <w:link w:val="Style_27"/>
    <w:rPr>
      <w:sz w:val="22"/>
    </w:rPr>
  </w:style>
  <w:style w:styleId="Style_28" w:type="paragraph">
    <w:name w:val="toc 8"/>
    <w:next w:val="Style_7"/>
    <w:link w:val="Style_28_ch"/>
    <w:uiPriority w:val="39"/>
    <w:pPr>
      <w:ind w:firstLine="0" w:left="1400"/>
    </w:pPr>
    <w:rPr>
      <w:rFonts w:ascii="XO Thames" w:hAnsi="XO Thames"/>
      <w:sz w:val="28"/>
    </w:rPr>
  </w:style>
  <w:style w:styleId="Style_28_ch" w:type="character">
    <w:name w:val="toc 8"/>
    <w:link w:val="Style_28"/>
    <w:rPr>
      <w:rFonts w:ascii="XO Thames" w:hAnsi="XO Thames"/>
      <w:sz w:val="28"/>
    </w:rPr>
  </w:style>
  <w:style w:styleId="Style_29" w:type="paragraph">
    <w:name w:val="toc 5"/>
    <w:next w:val="Style_7"/>
    <w:link w:val="Style_29_ch"/>
    <w:uiPriority w:val="39"/>
    <w:pPr>
      <w:ind w:firstLine="0" w:left="800"/>
    </w:pPr>
    <w:rPr>
      <w:rFonts w:ascii="XO Thames" w:hAnsi="XO Thames"/>
      <w:sz w:val="28"/>
    </w:rPr>
  </w:style>
  <w:style w:styleId="Style_29_ch" w:type="character">
    <w:name w:val="toc 5"/>
    <w:link w:val="Style_29"/>
    <w:rPr>
      <w:rFonts w:ascii="XO Thames" w:hAnsi="XO Thames"/>
      <w:sz w:val="28"/>
    </w:rPr>
  </w:style>
  <w:style w:styleId="Style_30" w:type="paragraph">
    <w:name w:val="Subtitle"/>
    <w:next w:val="Style_7"/>
    <w:link w:val="Style_3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0_ch" w:type="character">
    <w:name w:val="Subtitle"/>
    <w:link w:val="Style_30"/>
    <w:rPr>
      <w:rFonts w:ascii="XO Thames" w:hAnsi="XO Thames"/>
      <w:i w:val="1"/>
      <w:sz w:val="24"/>
    </w:rPr>
  </w:style>
  <w:style w:styleId="Style_31" w:type="paragraph">
    <w:name w:val="Основной шрифт абзаца1"/>
    <w:link w:val="Style_31_ch"/>
  </w:style>
  <w:style w:styleId="Style_31_ch" w:type="character">
    <w:name w:val="Основной шрифт абзаца1"/>
    <w:link w:val="Style_31"/>
  </w:style>
  <w:style w:styleId="Style_32" w:type="paragraph">
    <w:name w:val="Title"/>
    <w:next w:val="Style_7"/>
    <w:link w:val="Style_32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2_ch" w:type="character">
    <w:name w:val="Title"/>
    <w:link w:val="Style_32"/>
    <w:rPr>
      <w:rFonts w:ascii="XO Thames" w:hAnsi="XO Thames"/>
      <w:b w:val="1"/>
      <w:caps w:val="1"/>
      <w:sz w:val="40"/>
    </w:rPr>
  </w:style>
  <w:style w:styleId="Style_33" w:type="paragraph">
    <w:name w:val="heading 4"/>
    <w:next w:val="Style_7"/>
    <w:link w:val="Style_33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3_ch" w:type="character">
    <w:name w:val="heading 4"/>
    <w:link w:val="Style_33"/>
    <w:rPr>
      <w:rFonts w:ascii="XO Thames" w:hAnsi="XO Thames"/>
      <w:b w:val="1"/>
      <w:sz w:val="24"/>
    </w:rPr>
  </w:style>
  <w:style w:styleId="Style_34" w:type="paragraph">
    <w:name w:val="heading 2"/>
    <w:next w:val="Style_7"/>
    <w:link w:val="Style_34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4_ch" w:type="character">
    <w:name w:val="heading 2"/>
    <w:link w:val="Style_34"/>
    <w:rPr>
      <w:rFonts w:ascii="XO Thames" w:hAnsi="XO Thames"/>
      <w:b w:val="1"/>
      <w:sz w:val="28"/>
    </w:rPr>
  </w:style>
  <w:style w:styleId="Style_35" w:type="paragraph">
    <w:name w:val="Balloon Text"/>
    <w:basedOn w:val="Style_7"/>
    <w:link w:val="Style_35_ch"/>
    <w:pPr>
      <w:spacing w:after="0" w:line="240" w:lineRule="auto"/>
      <w:ind/>
    </w:pPr>
    <w:rPr>
      <w:rFonts w:ascii="Tahoma" w:hAnsi="Tahoma"/>
      <w:sz w:val="16"/>
    </w:rPr>
  </w:style>
  <w:style w:styleId="Style_35_ch" w:type="character">
    <w:name w:val="Balloon Text"/>
    <w:basedOn w:val="Style_7_ch"/>
    <w:link w:val="Style_35"/>
    <w:rPr>
      <w:rFonts w:ascii="Tahoma" w:hAnsi="Tahoma"/>
      <w:sz w:val="16"/>
    </w:rPr>
  </w:style>
  <w:style w:styleId="Style_36" w:type="paragraph">
    <w:name w:val="Гиперссылка1"/>
    <w:link w:val="Style_36_ch"/>
    <w:rPr>
      <w:color w:val="0000FF"/>
      <w:u w:val="single"/>
    </w:rPr>
  </w:style>
  <w:style w:styleId="Style_36_ch" w:type="character">
    <w:name w:val="Гиперссылка1"/>
    <w:link w:val="Style_36"/>
    <w:rPr>
      <w:color w:val="0000FF"/>
      <w:u w:val="single"/>
    </w:rPr>
  </w:style>
  <w:style w:styleId="Style_37" w:type="table">
    <w:name w:val="Table Grid"/>
    <w:basedOn w:val="Style_5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9" Target="numbering.xml" Type="http://schemas.openxmlformats.org/officeDocument/2006/relationships/numbering"/>
  <Relationship Id="rId8" Target="theme/theme1.xml" Type="http://schemas.openxmlformats.org/officeDocument/2006/relationships/theme"/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5" Target="styles.xml" Type="http://schemas.openxmlformats.org/officeDocument/2006/relationships/styles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1.pn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2024-10-09T05:48:05Z</dcterms:modified>
</cp:coreProperties>
</file>