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drawing>
          <wp:inline>
            <wp:extent cx="6153149" cy="91820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153149" cy="91820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14:paraId="0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проведение ВПР;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проверка работ, выполненных обучающимися при проведении ВПР;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14:paraId="06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ознакомление обучающихся и родителей (законных представителей) с результатами ВПР.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14:paraId="08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Сведения о региональных и муниципальных координаторах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Регионального координатора назначает орган исполнительной власти.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Региональный координатор формирует список муниципальных координаторов.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Муниципальный координатор:</w:t>
      </w:r>
    </w:p>
    <w:p w14:paraId="0C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14:paraId="0D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осуществляет мониторинг загрузки форм опросного листа в ФИС ОКО, консультирует образовательные организации.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Сведения о региональном и муниципальном координаторах можно получить в </w:t>
      </w:r>
      <w:r>
        <w:br/>
      </w:r>
      <w:r>
        <w:rPr>
          <w:rFonts w:ascii="Times New Roman" w:hAnsi="Times New Roman"/>
          <w:color w:val="000000"/>
          <w:sz w:val="24"/>
        </w:rPr>
        <w:t>отделе образования администрации Аяно– Майского муниципального района Хабаровского края.</w:t>
      </w:r>
    </w:p>
    <w:p w14:paraId="0F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Проведение ВПР в образовательной организации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4.3. Участниками ВПР являются обучающиеся 4-х классов.</w:t>
      </w:r>
    </w:p>
    <w:p w14:paraId="1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</w:t>
      </w:r>
      <w:r>
        <w:rPr>
          <w:rFonts w:ascii="Times New Roman" w:hAnsi="Times New Roman"/>
          <w:color w:val="000000"/>
          <w:sz w:val="24"/>
        </w:rPr>
        <w:t>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14:paraId="1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4.5. </w:t>
      </w:r>
      <w:r>
        <w:rPr>
          <w:rFonts w:ascii="Times New Roman" w:hAnsi="Times New Roman"/>
          <w:color w:val="000000"/>
          <w:sz w:val="24"/>
        </w:rPr>
        <w:t>ВПР организуется на 2–4-м уроке</w:t>
      </w:r>
      <w:r>
        <w:rPr>
          <w:rFonts w:ascii="Times New Roman" w:hAnsi="Times New Roman"/>
          <w:color w:val="000000"/>
          <w:sz w:val="24"/>
        </w:rPr>
        <w:t>. Для обеспечения проведения ВПР при необходимости корректируется расписание учебных занятий.</w:t>
      </w:r>
    </w:p>
    <w:p w14:paraId="1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4.6. Во время ВПР рассаживание 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14:paraId="1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1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14:paraId="1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Меры по обеспечению объективности результатов ВПР</w:t>
      </w:r>
    </w:p>
    <w:p w14:paraId="1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14:paraId="1A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направляет независимых наблюдателей в образовательную организацию на всех этапах ВПР от получения и тиражирования материалов ВПР до внесения результатов в ФИС ОКО;</w:t>
      </w:r>
    </w:p>
    <w:p w14:paraId="1B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14:paraId="1C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случаях выявления фактов умышленного искажения результатов ВПР 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14:paraId="1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 Чтобы повысить объективность результатов ВПР, образовательная организация:</w:t>
      </w:r>
    </w:p>
    <w:p w14:paraId="1E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 использует результаты ВПР в административных и управленческих целях по отношению к работникам;</w:t>
      </w:r>
    </w:p>
    <w:p w14:paraId="1F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14:paraId="2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Меры по обеспечению информационной безопасности в период проведения ВПР</w:t>
      </w:r>
    </w:p>
    <w:p w14:paraId="2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2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2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Особенности участия в ВПР обучающихся с ограниченными возможностями здоровья</w:t>
      </w:r>
    </w:p>
    <w:p w14:paraId="24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7.1. Решение об участии в ВПР обучающихся с ОВЗ принимается </w:t>
      </w:r>
      <w:r>
        <w:rPr>
          <w:rFonts w:ascii="Times New Roman" w:hAnsi="Times New Roman"/>
          <w:color w:val="000000"/>
          <w:sz w:val="24"/>
        </w:rPr>
        <w:t>директором индивидуально по каждому ребенку с учетом рекомендаций психолого-педагогического консилиума образовательной организации</w:t>
      </w:r>
      <w:r>
        <w:rPr>
          <w:rFonts w:ascii="Times New Roman" w:hAnsi="Times New Roman"/>
          <w:color w:val="000000"/>
          <w:sz w:val="24"/>
        </w:rPr>
        <w:t> 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 w14:paraId="25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8. Использование результатов ВПР</w:t>
      </w:r>
    </w:p>
    <w:p w14:paraId="26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8.1. Образовательная организация использует результаты ВПР </w:t>
      </w:r>
      <w:r>
        <w:rPr>
          <w:rFonts w:ascii="Times New Roman" w:hAnsi="Times New Roman"/>
          <w:color w:val="000000"/>
          <w:sz w:val="24"/>
        </w:rPr>
        <w:t>в качестве результатов промежуточной аттестации в соответствии  с основной образовательной программой соответствующего уровня общего образования и локальными нормативными актами</w:t>
      </w:r>
      <w:r>
        <w:rPr>
          <w:rFonts w:ascii="Times New Roman" w:hAnsi="Times New Roman"/>
          <w:color w:val="000000"/>
          <w:sz w:val="24"/>
        </w:rPr>
        <w:t>.</w:t>
      </w:r>
    </w:p>
    <w:p w14:paraId="2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8.2. Оценки за ВПР выставляются в классный журнал как за контрольную работу с пометкой «ВПР» учителем по соответствующему предмету.  </w:t>
      </w:r>
    </w:p>
    <w:p w14:paraId="28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8.3. 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14:paraId="2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9. Сроки хранения материалов ВПР</w:t>
      </w:r>
    </w:p>
    <w:p w14:paraId="2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9.1. Написанные обучающимися ВПР и протоколы хранятся в образовательной организации </w:t>
      </w:r>
      <w:r>
        <w:rPr>
          <w:rFonts w:ascii="Times New Roman" w:hAnsi="Times New Roman"/>
          <w:color w:val="000000"/>
          <w:sz w:val="24"/>
        </w:rPr>
        <w:t>три года</w:t>
      </w:r>
      <w:r>
        <w:rPr>
          <w:rFonts w:ascii="Times New Roman" w:hAnsi="Times New Roman"/>
          <w:color w:val="000000"/>
          <w:sz w:val="24"/>
        </w:rPr>
        <w:t xml:space="preserve"> с момента написания работы.</w:t>
      </w:r>
    </w:p>
    <w:p w14:paraId="2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9.2. После истечения срока хранения документов, указанного в пункте 9.1 Порядка, документы подлежат уничтожению.</w:t>
      </w:r>
    </w:p>
    <w:sectPr>
      <w:pgSz w:h="16839" w:orient="portrait" w:w="11907"/>
      <w:pgMar w:bottom="1440" w:footer="720" w:gutter="0" w:header="720" w:left="1440" w:right="1440" w:top="87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2024-11-10T05:02:20Z</dcterms:modified>
</cp:coreProperties>
</file>