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drawing>
          <wp:inline>
            <wp:extent cx="6238874" cy="882967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238874" cy="882967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br w:type="page"/>
      </w:r>
      <w:r>
        <w:rPr>
          <w:rFonts w:ascii="Times New Roman" w:hAnsi="Times New Roman"/>
          <w:sz w:val="28"/>
        </w:rPr>
        <w:t>ПОЯСНИТЕЛЬНАЯ ЗАПИСКА</w:t>
      </w:r>
    </w:p>
    <w:p w14:paraId="02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03000000">
      <w:pPr>
        <w:spacing w:line="276" w:lineRule="auto"/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Учебный план начального общего образования</w:t>
      </w:r>
      <w:r>
        <w:rPr>
          <w:rStyle w:val="Style_1_ch"/>
          <w:rFonts w:ascii="Times New Roman" w:hAnsi="Times New Roman"/>
          <w:sz w:val="28"/>
        </w:rPr>
        <w:t xml:space="preserve"> Муниципальное казенное общеобразовательное учреждение начальная общеобразовательная школа с.Аим </w:t>
      </w:r>
      <w:r>
        <w:rPr>
          <w:rStyle w:val="Style_1_ch"/>
          <w:rFonts w:ascii="Times New Roman" w:hAnsi="Times New Roman"/>
          <w:sz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</w:t>
      </w:r>
      <w:r>
        <w:rPr>
          <w:rStyle w:val="Style_1_ch"/>
          <w:rFonts w:ascii="Times New Roman" w:hAnsi="Times New Roman"/>
          <w:sz w:val="28"/>
        </w:rPr>
        <w:t>ую</w:t>
      </w:r>
      <w:r>
        <w:rPr>
          <w:rStyle w:val="Style_1_ch"/>
          <w:rFonts w:ascii="Times New Roman" w:hAnsi="Times New Roman"/>
          <w:sz w:val="28"/>
        </w:rPr>
        <w:t xml:space="preserve"> ФГОС НОО</w:t>
      </w:r>
      <w:r>
        <w:rPr>
          <w:rStyle w:val="Style_1_ch"/>
          <w:rFonts w:ascii="Times New Roman" w:hAnsi="Times New Roman"/>
          <w:sz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>
        <w:rPr>
          <w:rStyle w:val="Style_1_ch"/>
          <w:rFonts w:ascii="Times New Roman" w:hAnsi="Times New Roman"/>
          <w:sz w:val="28"/>
        </w:rPr>
        <w:t>ального общего образования»)</w:t>
      </w:r>
      <w:r>
        <w:rPr>
          <w:rStyle w:val="Style_1_ch"/>
          <w:rFonts w:ascii="Times New Roman" w:hAnsi="Times New Roman"/>
          <w:sz w:val="28"/>
        </w:rPr>
        <w:t xml:space="preserve">, </w:t>
      </w:r>
      <w:r>
        <w:rPr>
          <w:rStyle w:val="Style_1_ch"/>
          <w:rFonts w:ascii="Times New Roman" w:hAnsi="Times New Roman"/>
          <w:sz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4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Учебный план является частью образовательной программы </w:t>
      </w:r>
      <w:r>
        <w:rPr>
          <w:rStyle w:val="Style_1_ch"/>
          <w:rFonts w:ascii="Times New Roman" w:hAnsi="Times New Roman"/>
          <w:sz w:val="28"/>
        </w:rPr>
        <w:t>Муниципальное казенное общеобразовательное учреждение начальная общеобразовательная школа с.Аим</w:t>
      </w:r>
      <w:r>
        <w:rPr>
          <w:rStyle w:val="Style_1_ch"/>
          <w:rFonts w:ascii="Times New Roman" w:hAnsi="Times New Roman"/>
          <w:sz w:val="28"/>
        </w:rPr>
        <w:t>,</w:t>
      </w:r>
      <w:r>
        <w:rPr>
          <w:rStyle w:val="Style_1_ch"/>
          <w:rFonts w:ascii="Times New Roman" w:hAnsi="Times New Roman"/>
          <w:sz w:val="28"/>
        </w:rPr>
        <w:t xml:space="preserve"> разработанной в соответствии с ФГОС начального общего образования</w:t>
      </w:r>
      <w:r>
        <w:rPr>
          <w:rStyle w:val="Style_1_ch"/>
          <w:rFonts w:ascii="Times New Roman" w:hAnsi="Times New Roman"/>
          <w:sz w:val="28"/>
        </w:rPr>
        <w:t>,</w:t>
      </w:r>
      <w:r>
        <w:rPr>
          <w:rStyle w:val="Style_1_ch"/>
          <w:rFonts w:ascii="Times New Roman" w:hAnsi="Times New Roman"/>
          <w:sz w:val="28"/>
        </w:rPr>
        <w:t xml:space="preserve"> с учетом </w:t>
      </w:r>
      <w:r>
        <w:rPr>
          <w:rStyle w:val="Style_1_ch"/>
          <w:rFonts w:ascii="Times New Roman" w:hAnsi="Times New Roman"/>
          <w:sz w:val="28"/>
        </w:rPr>
        <w:t xml:space="preserve">Федеральной </w:t>
      </w:r>
      <w:r>
        <w:rPr>
          <w:rStyle w:val="Style_1_ch"/>
          <w:rFonts w:ascii="Times New Roman" w:hAnsi="Times New Roman"/>
          <w:sz w:val="28"/>
        </w:rPr>
        <w:t>образовательн</w:t>
      </w:r>
      <w:r>
        <w:rPr>
          <w:rStyle w:val="Style_1_ch"/>
          <w:rFonts w:ascii="Times New Roman" w:hAnsi="Times New Roman"/>
          <w:sz w:val="28"/>
        </w:rPr>
        <w:t xml:space="preserve">ой </w:t>
      </w:r>
      <w:r>
        <w:rPr>
          <w:rStyle w:val="Style_1_ch"/>
          <w:rFonts w:ascii="Times New Roman" w:hAnsi="Times New Roman"/>
          <w:sz w:val="28"/>
        </w:rPr>
        <w:t>программ</w:t>
      </w:r>
      <w:r>
        <w:rPr>
          <w:rStyle w:val="Style_1_ch"/>
          <w:rFonts w:ascii="Times New Roman" w:hAnsi="Times New Roman"/>
          <w:sz w:val="28"/>
        </w:rPr>
        <w:t>ой</w:t>
      </w:r>
      <w:r>
        <w:rPr>
          <w:rStyle w:val="Style_1_ch"/>
          <w:rFonts w:ascii="Times New Roman" w:hAnsi="Times New Roman"/>
          <w:sz w:val="28"/>
        </w:rPr>
        <w:t xml:space="preserve"> начального общего образования</w:t>
      </w:r>
      <w:r>
        <w:rPr>
          <w:rStyle w:val="Style_1_ch"/>
          <w:rFonts w:ascii="Times New Roman" w:hAnsi="Times New Roman"/>
          <w:sz w:val="28"/>
        </w:rPr>
        <w:t>,</w:t>
      </w:r>
      <w:r>
        <w:rPr>
          <w:rStyle w:val="Style_1_ch"/>
          <w:rFonts w:ascii="Times New Roman" w:hAnsi="Times New Roman"/>
          <w:sz w:val="28"/>
        </w:rPr>
        <w:t xml:space="preserve">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5000000">
      <w:pPr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Учебный год в </w:t>
      </w:r>
      <w:r>
        <w:rPr>
          <w:rStyle w:val="Style_1_ch"/>
          <w:rFonts w:ascii="Times New Roman" w:hAnsi="Times New Roman"/>
          <w:sz w:val="28"/>
        </w:rPr>
        <w:t xml:space="preserve">Муниципальное казенное общеобразовательное учреждение начальная общеобразовательная школа </w:t>
      </w:r>
      <w:r>
        <w:rPr>
          <w:rStyle w:val="Style_1_ch"/>
          <w:rFonts w:ascii="Times New Roman" w:hAnsi="Times New Roman"/>
          <w:sz w:val="28"/>
        </w:rPr>
        <w:t>с</w:t>
      </w:r>
      <w:r>
        <w:rPr>
          <w:rStyle w:val="Style_1_ch"/>
          <w:rFonts w:ascii="Times New Roman" w:hAnsi="Times New Roman"/>
          <w:sz w:val="28"/>
        </w:rPr>
        <w:t>.А</w:t>
      </w:r>
      <w:r>
        <w:rPr>
          <w:rStyle w:val="Style_1_ch"/>
          <w:rFonts w:ascii="Times New Roman" w:hAnsi="Times New Roman"/>
          <w:sz w:val="28"/>
        </w:rPr>
        <w:t>им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начинается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01.09.2025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и заканчивается </w:t>
      </w:r>
      <w:r>
        <w:rPr>
          <w:rFonts w:ascii="Times New Roman" w:hAnsi="Times New Roman"/>
          <w:sz w:val="28"/>
        </w:rPr>
        <w:t>25.05.2026</w:t>
      </w:r>
      <w:r>
        <w:rPr>
          <w:rFonts w:ascii="Times New Roman" w:hAnsi="Times New Roman"/>
          <w:sz w:val="28"/>
        </w:rPr>
        <w:t xml:space="preserve">. </w:t>
      </w:r>
    </w:p>
    <w:p w14:paraId="06000000">
      <w:pPr>
        <w:spacing w:line="276" w:lineRule="auto"/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07000000">
      <w:pPr>
        <w:spacing w:line="276" w:lineRule="auto"/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14:paraId="08000000">
      <w:pPr>
        <w:spacing w:line="276" w:lineRule="auto"/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09000000">
      <w:pPr>
        <w:pStyle w:val="Style_2"/>
        <w:numPr>
          <w:ilvl w:val="0"/>
          <w:numId w:val="1"/>
        </w:numPr>
        <w:spacing w:line="276" w:lineRule="auto"/>
        <w:ind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для обучающихся 1-х классов - не превышает 4 уроков и один раз в неделю -5 уроков.</w:t>
      </w:r>
    </w:p>
    <w:p w14:paraId="0A000000">
      <w:pPr>
        <w:pStyle w:val="Style_2"/>
        <w:numPr>
          <w:ilvl w:val="0"/>
          <w:numId w:val="1"/>
        </w:numPr>
        <w:spacing w:line="276" w:lineRule="auto"/>
        <w:ind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для обучающихся 2-4 классов - не более 5 уроков.</w:t>
      </w:r>
    </w:p>
    <w:p w14:paraId="0B000000">
      <w:pPr>
        <w:spacing w:line="276" w:lineRule="auto"/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>
        <w:rPr>
          <w:rStyle w:val="Style_1_ch"/>
          <w:rFonts w:ascii="Times New Roman" w:hAnsi="Times New Roman"/>
          <w:sz w:val="28"/>
        </w:rPr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0C000000">
      <w:pPr>
        <w:spacing w:line="276" w:lineRule="auto"/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="Times New Roman" w:hAnsi="Times New Roman"/>
          <w:sz w:val="28"/>
        </w:rPr>
        <w:t>40</w:t>
      </w:r>
      <w:r>
        <w:rPr>
          <w:rStyle w:val="Style_1_ch"/>
          <w:rFonts w:ascii="Times New Roman" w:hAnsi="Times New Roman"/>
          <w:sz w:val="28"/>
        </w:rPr>
        <w:t xml:space="preserve"> минут, за исключением 1 класса.</w:t>
      </w:r>
    </w:p>
    <w:p w14:paraId="0D000000">
      <w:pPr>
        <w:spacing w:line="276" w:lineRule="auto"/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0E000000">
      <w:pPr>
        <w:pStyle w:val="Style_2"/>
        <w:numPr>
          <w:ilvl w:val="0"/>
          <w:numId w:val="2"/>
        </w:numPr>
        <w:spacing w:line="276" w:lineRule="auto"/>
        <w:ind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учебные занятия проводятся по 5-дневной учебной неделе и только в первую смену;</w:t>
      </w:r>
    </w:p>
    <w:p w14:paraId="0F000000">
      <w:pPr>
        <w:pStyle w:val="Style_2"/>
        <w:numPr>
          <w:ilvl w:val="0"/>
          <w:numId w:val="2"/>
        </w:numPr>
        <w:spacing w:line="276" w:lineRule="auto"/>
        <w:ind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10000000">
      <w:pPr>
        <w:pStyle w:val="Style_2"/>
        <w:numPr>
          <w:ilvl w:val="0"/>
          <w:numId w:val="2"/>
        </w:numPr>
        <w:spacing w:line="276" w:lineRule="auto"/>
        <w:ind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Продолжительность выполнения домашних заданий составляет во 2-3 классах - 1,5 ч., в 4 классах - 2 ч.</w:t>
      </w:r>
    </w:p>
    <w:p w14:paraId="11000000">
      <w:pPr>
        <w:spacing w:line="276" w:lineRule="auto"/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12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Учебные занятия для учащихся 2-4 классов проводятся по</w:t>
      </w:r>
      <w:r>
        <w:rPr>
          <w:rStyle w:val="Style_1_ch"/>
          <w:rFonts w:ascii="Times New Roman" w:hAnsi="Times New Roman"/>
          <w:sz w:val="28"/>
        </w:rPr>
        <w:t>5-</w:t>
      </w:r>
      <w:r>
        <w:rPr>
          <w:rStyle w:val="Style_1_ch"/>
          <w:rFonts w:ascii="Times New Roman" w:hAnsi="Times New Roman"/>
          <w:sz w:val="28"/>
        </w:rPr>
        <w:t>и</w:t>
      </w:r>
      <w:r>
        <w:rPr>
          <w:rStyle w:val="Style_1_ch"/>
          <w:rFonts w:ascii="Times New Roman" w:hAnsi="Times New Roman"/>
          <w:sz w:val="28"/>
        </w:rPr>
        <w:t xml:space="preserve"> дневной учебной неделе.</w:t>
      </w:r>
    </w:p>
    <w:p w14:paraId="13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4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5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В </w:t>
      </w:r>
      <w:r>
        <w:rPr>
          <w:rStyle w:val="Style_1_ch"/>
          <w:rFonts w:ascii="Times New Roman" w:hAnsi="Times New Roman"/>
          <w:sz w:val="28"/>
        </w:rPr>
        <w:t xml:space="preserve">Муниципальное казенное общеобразовательное учреждение начальная общеобразовательная школа </w:t>
      </w:r>
      <w:r>
        <w:rPr>
          <w:rStyle w:val="Style_1_ch"/>
          <w:rFonts w:ascii="Times New Roman" w:hAnsi="Times New Roman"/>
          <w:sz w:val="28"/>
        </w:rPr>
        <w:t>с</w:t>
      </w:r>
      <w:r>
        <w:rPr>
          <w:rStyle w:val="Style_1_ch"/>
          <w:rFonts w:ascii="Times New Roman" w:hAnsi="Times New Roman"/>
          <w:sz w:val="28"/>
        </w:rPr>
        <w:t>.А</w:t>
      </w:r>
      <w:r>
        <w:rPr>
          <w:rStyle w:val="Style_1_ch"/>
          <w:rFonts w:ascii="Times New Roman" w:hAnsi="Times New Roman"/>
          <w:sz w:val="28"/>
        </w:rPr>
        <w:t>им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языком об</w:t>
      </w:r>
      <w:r>
        <w:rPr>
          <w:rStyle w:val="Style_1_ch"/>
          <w:rFonts w:ascii="Times New Roman" w:hAnsi="Times New Roman"/>
          <w:sz w:val="28"/>
        </w:rPr>
        <w:t>учения</w:t>
      </w:r>
      <w:r>
        <w:rPr>
          <w:rStyle w:val="Style_1_ch"/>
          <w:rFonts w:ascii="Times New Roman" w:hAnsi="Times New Roman"/>
          <w:sz w:val="28"/>
        </w:rPr>
        <w:t xml:space="preserve"> является </w:t>
      </w:r>
      <w:r>
        <w:rPr>
          <w:rFonts w:ascii="Times New Roman" w:hAnsi="Times New Roman"/>
          <w:sz w:val="28"/>
        </w:rPr>
        <w:t xml:space="preserve">русский </w:t>
      </w:r>
      <w:r>
        <w:rPr>
          <w:rFonts w:ascii="Times New Roman" w:hAnsi="Times New Roman"/>
          <w:sz w:val="28"/>
        </w:rPr>
        <w:t>язык</w:t>
      </w:r>
      <w:r>
        <w:rPr>
          <w:rFonts w:ascii="Times New Roman" w:hAnsi="Times New Roman"/>
          <w:sz w:val="28"/>
        </w:rPr>
        <w:t>.</w:t>
      </w:r>
    </w:p>
    <w:p w14:paraId="16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17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>
        <w:rPr>
          <w:rStyle w:val="Style_1_ch"/>
          <w:rFonts w:ascii="Times New Roman" w:hAnsi="Times New Roman"/>
          <w:sz w:val="28"/>
        </w:rPr>
        <w:t>.</w:t>
      </w:r>
    </w:p>
    <w:p w14:paraId="18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При изучении </w:t>
      </w:r>
      <w:r>
        <w:rPr>
          <w:rStyle w:val="Style_1_ch"/>
          <w:rFonts w:ascii="Times New Roman" w:hAnsi="Times New Roman"/>
          <w:sz w:val="28"/>
        </w:rPr>
        <w:t xml:space="preserve">предметов </w:t>
      </w:r>
      <w:r>
        <w:rPr>
          <w:rStyle w:val="Style_1_ch"/>
          <w:rFonts w:ascii="Times New Roman" w:hAnsi="Times New Roman"/>
          <w:sz w:val="28"/>
        </w:rPr>
        <w:t xml:space="preserve">не </w:t>
      </w:r>
      <w:r>
        <w:rPr>
          <w:rStyle w:val="Style_1_ch"/>
          <w:rFonts w:ascii="Times New Roman" w:hAnsi="Times New Roman"/>
          <w:sz w:val="28"/>
        </w:rPr>
        <w:t>осуществляется д</w:t>
      </w:r>
      <w:r>
        <w:rPr>
          <w:rStyle w:val="Style_1_ch"/>
          <w:rFonts w:ascii="Times New Roman" w:hAnsi="Times New Roman"/>
          <w:sz w:val="28"/>
        </w:rPr>
        <w:t xml:space="preserve">еление </w:t>
      </w:r>
      <w:r>
        <w:rPr>
          <w:rStyle w:val="Style_1_ch"/>
          <w:rFonts w:ascii="Times New Roman" w:hAnsi="Times New Roman"/>
          <w:sz w:val="28"/>
        </w:rPr>
        <w:t xml:space="preserve">учащихся </w:t>
      </w:r>
      <w:r>
        <w:rPr>
          <w:rStyle w:val="Style_1_ch"/>
          <w:rFonts w:ascii="Times New Roman" w:hAnsi="Times New Roman"/>
          <w:sz w:val="28"/>
        </w:rPr>
        <w:t>на подгруппы</w:t>
      </w:r>
      <w:r>
        <w:rPr>
          <w:rStyle w:val="Style_1_ch"/>
          <w:rFonts w:ascii="Times New Roman" w:hAnsi="Times New Roman"/>
          <w:sz w:val="28"/>
        </w:rPr>
        <w:t>.</w:t>
      </w:r>
    </w:p>
    <w:p w14:paraId="19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14:paraId="1A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1B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образовательных отношений, являются </w:t>
      </w:r>
      <w:r>
        <w:rPr>
          <w:rStyle w:val="Style_1_ch"/>
          <w:rFonts w:ascii="Times New Roman" w:hAnsi="Times New Roman"/>
          <w:sz w:val="28"/>
        </w:rPr>
        <w:t>безотметочными</w:t>
      </w:r>
      <w:r>
        <w:rPr>
          <w:rStyle w:val="Style_1_ch"/>
          <w:rFonts w:ascii="Times New Roman" w:hAnsi="Times New Roman"/>
          <w:sz w:val="28"/>
        </w:rPr>
        <w:t xml:space="preserve"> и оцениваются «зачет» или «незачет» по итогам четверти. </w:t>
      </w:r>
    </w:p>
    <w:p w14:paraId="1C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Промежуточная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аттестация проходит на последней учебной неделе четверти.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Style_1_ch"/>
          <w:rFonts w:ascii="Times New Roman" w:hAnsi="Times New Roman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 xml:space="preserve">текущего контроля успеваемости и промежуточной аттестации обучающихся </w:t>
      </w:r>
      <w:r>
        <w:rPr>
          <w:rStyle w:val="Style_1_ch"/>
          <w:rFonts w:ascii="Times New Roman" w:hAnsi="Times New Roman"/>
          <w:sz w:val="28"/>
        </w:rPr>
        <w:t>Муниципальное казенное общеобразовательное учреждение начальная общеобразовательная школа с</w:t>
      </w:r>
      <w:r>
        <w:rPr>
          <w:rStyle w:val="Style_1_ch"/>
          <w:rFonts w:ascii="Times New Roman" w:hAnsi="Times New Roman"/>
          <w:sz w:val="28"/>
        </w:rPr>
        <w:t>.А</w:t>
      </w:r>
      <w:r>
        <w:rPr>
          <w:rStyle w:val="Style_1_ch"/>
          <w:rFonts w:ascii="Times New Roman" w:hAnsi="Times New Roman"/>
          <w:sz w:val="28"/>
        </w:rPr>
        <w:t>им</w:t>
      </w:r>
      <w:r>
        <w:rPr>
          <w:rStyle w:val="Style_1_ch"/>
          <w:rFonts w:ascii="Times New Roman" w:hAnsi="Times New Roman"/>
          <w:sz w:val="28"/>
        </w:rPr>
        <w:t>.</w:t>
      </w:r>
    </w:p>
    <w:p w14:paraId="1D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на </w:t>
      </w:r>
      <w:r>
        <w:rPr>
          <w:rStyle w:val="Style_1_ch"/>
          <w:rFonts w:ascii="Times New Roman" w:hAnsi="Times New Roman"/>
          <w:sz w:val="28"/>
        </w:rPr>
        <w:t>критериальной</w:t>
      </w:r>
      <w:r>
        <w:rPr>
          <w:rStyle w:val="Style_1_ch"/>
          <w:rFonts w:ascii="Times New Roman" w:hAnsi="Times New Roman"/>
          <w:sz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1E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Освоение основных образовательных программ начального общего образования завершается итоговой аттестацией.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Нормативный срок освоения ООП НОО составляет 4 года</w:t>
      </w:r>
      <w:r>
        <w:rPr>
          <w:rStyle w:val="Style_1_ch"/>
          <w:rFonts w:ascii="Times New Roman" w:hAnsi="Times New Roman"/>
          <w:sz w:val="28"/>
        </w:rPr>
        <w:t>.</w:t>
      </w:r>
    </w:p>
    <w:p w14:paraId="1F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</w:p>
    <w:p w14:paraId="20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</w:p>
    <w:p w14:paraId="21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</w:p>
    <w:p w14:paraId="22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</w:p>
    <w:p w14:paraId="23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</w:p>
    <w:p w14:paraId="24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</w:p>
    <w:p w14:paraId="25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</w:p>
    <w:p w14:paraId="26000000">
      <w:pPr>
        <w:rPr>
          <w:rStyle w:val="Style_1_ch"/>
          <w:rFonts w:ascii="Times New Roman" w:hAnsi="Times New Roman"/>
          <w:sz w:val="28"/>
        </w:rPr>
      </w:pPr>
    </w:p>
    <w:p w14:paraId="27000000">
      <w:pPr>
        <w:sectPr>
          <w:pgSz w:h="16838" w:orient="portrait" w:w="11906"/>
          <w:pgMar w:bottom="1134" w:footer="708" w:gutter="0" w:header="708" w:left="1134" w:right="850" w:top="1134"/>
        </w:sectPr>
      </w:pPr>
    </w:p>
    <w:p w14:paraId="28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УЧЕБНЫЙ ПЛАН</w:t>
      </w:r>
    </w:p>
    <w:p w14:paraId="29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4166"/>
        <w:gridCol w:w="4190"/>
        <w:gridCol w:w="1603"/>
        <w:gridCol w:w="1603"/>
        <w:gridCol w:w="1603"/>
        <w:gridCol w:w="1603"/>
      </w:tblGrid>
      <w:tr>
        <w:tc>
          <w:tcPr>
            <w:tcW w:type="dxa" w:w="4166"/>
            <w:vMerge w:val="restart"/>
            <w:shd w:fill="D9D9D9" w:val="clear"/>
          </w:tcPr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Предметная область</w:t>
            </w:r>
          </w:p>
        </w:tc>
        <w:tc>
          <w:tcPr>
            <w:tcW w:type="dxa" w:w="4190"/>
            <w:vMerge w:val="restart"/>
            <w:shd w:fill="D9D9D9" w:val="clear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Учебный предмет</w:t>
            </w:r>
          </w:p>
        </w:tc>
        <w:tc>
          <w:tcPr>
            <w:tcW w:type="dxa" w:w="6412"/>
            <w:gridSpan w:val="4"/>
            <w:shd w:fill="D9D9D9" w:val="clear"/>
          </w:tcPr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часов в неделю</w:t>
            </w:r>
          </w:p>
        </w:tc>
      </w:tr>
      <w:tr>
        <w:tc>
          <w:tcPr>
            <w:tcW w:type="dxa" w:w="4166"/>
            <w:gridSpan w:val="1"/>
            <w:vMerge w:val="continue"/>
            <w:shd w:fill="D9D9D9" w:val="clear"/>
          </w:tcPr>
          <w:p/>
        </w:tc>
        <w:tc>
          <w:tcPr>
            <w:tcW w:type="dxa" w:w="4190"/>
            <w:gridSpan w:val="1"/>
            <w:vMerge w:val="continue"/>
            <w:shd w:fill="D9D9D9" w:val="clear"/>
          </w:tcPr>
          <w:p/>
        </w:tc>
        <w:tc>
          <w:tcPr>
            <w:tcW w:type="dxa" w:w="1603"/>
            <w:shd w:fill="D9D9D9" w:val="clear"/>
          </w:tcPr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1603"/>
            <w:shd w:fill="D9D9D9" w:val="clear"/>
          </w:tcPr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1603"/>
            <w:shd w:fill="D9D9D9" w:val="clear"/>
          </w:tcPr>
          <w:p w14:paraId="2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1603"/>
            <w:shd w:fill="D9D9D9" w:val="clear"/>
          </w:tcPr>
          <w:p w14:paraId="3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</w:tr>
      <w:tr>
        <w:tc>
          <w:tcPr>
            <w:tcW w:type="dxa" w:w="14768"/>
            <w:gridSpan w:val="6"/>
            <w:shd w:fill="FFFFB3" w:val="clear"/>
          </w:tcPr>
          <w:p w14:paraId="3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Обязательная часть</w:t>
            </w:r>
          </w:p>
        </w:tc>
      </w:tr>
      <w:tr>
        <w:tc>
          <w:tcPr>
            <w:tcW w:type="dxa" w:w="4166"/>
            <w:vMerge w:val="restart"/>
          </w:tcPr>
          <w:p w14:paraId="3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 и литературное чтение</w:t>
            </w:r>
          </w:p>
        </w:tc>
        <w:tc>
          <w:tcPr>
            <w:tcW w:type="dxa" w:w="4190"/>
          </w:tcPr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type="dxa" w:w="1603"/>
          </w:tcPr>
          <w:p w14:paraId="3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603"/>
          </w:tcPr>
          <w:p w14:paraId="3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603"/>
          </w:tcPr>
          <w:p w14:paraId="3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603"/>
          </w:tcPr>
          <w:p w14:paraId="3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4166"/>
            <w:gridSpan w:val="1"/>
            <w:vMerge w:val="continue"/>
          </w:tcPr>
          <w:p/>
        </w:tc>
        <w:tc>
          <w:tcPr>
            <w:tcW w:type="dxa" w:w="4190"/>
          </w:tcPr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Литературное чтение</w:t>
            </w:r>
          </w:p>
        </w:tc>
        <w:tc>
          <w:tcPr>
            <w:tcW w:type="dxa" w:w="1603"/>
          </w:tcPr>
          <w:p w14:paraId="3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03"/>
          </w:tcPr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03"/>
          </w:tcPr>
          <w:p w14:paraId="3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03"/>
          </w:tcPr>
          <w:p w14:paraId="3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4166"/>
            <w:vMerge w:val="restart"/>
          </w:tcPr>
          <w:p w14:paraId="3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Родной язык и литературное чтение на родном языке</w:t>
            </w:r>
          </w:p>
        </w:tc>
        <w:tc>
          <w:tcPr>
            <w:tcW w:type="dxa" w:w="4190"/>
          </w:tcPr>
          <w:p w14:paraId="3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type="dxa" w:w="1603"/>
          </w:tcPr>
          <w:p w14:paraId="3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4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4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4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0.5</w:t>
            </w:r>
          </w:p>
        </w:tc>
      </w:tr>
      <w:tr>
        <w:tc>
          <w:tcPr>
            <w:tcW w:type="dxa" w:w="4166"/>
            <w:gridSpan w:val="1"/>
            <w:vMerge w:val="continue"/>
          </w:tcPr>
          <w:p/>
        </w:tc>
        <w:tc>
          <w:tcPr>
            <w:tcW w:type="dxa" w:w="4190"/>
          </w:tcPr>
          <w:p w14:paraId="4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Литературное чтение на родном языке</w:t>
            </w:r>
          </w:p>
        </w:tc>
        <w:tc>
          <w:tcPr>
            <w:tcW w:type="dxa" w:w="1603"/>
          </w:tcPr>
          <w:p w14:paraId="4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4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4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4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0.5</w:t>
            </w:r>
          </w:p>
        </w:tc>
      </w:tr>
      <w:tr>
        <w:tc>
          <w:tcPr>
            <w:tcW w:type="dxa" w:w="4166"/>
          </w:tcPr>
          <w:p w14:paraId="4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</w:t>
            </w:r>
          </w:p>
        </w:tc>
        <w:tc>
          <w:tcPr>
            <w:tcW w:type="dxa" w:w="4190"/>
          </w:tcPr>
          <w:p w14:paraId="4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</w:t>
            </w:r>
          </w:p>
        </w:tc>
        <w:tc>
          <w:tcPr>
            <w:tcW w:type="dxa" w:w="1603"/>
          </w:tcPr>
          <w:p w14:paraId="4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603"/>
          </w:tcPr>
          <w:p w14:paraId="4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03"/>
          </w:tcPr>
          <w:p w14:paraId="4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03"/>
          </w:tcPr>
          <w:p w14:paraId="4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4166"/>
          </w:tcPr>
          <w:p w14:paraId="4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 и информатика</w:t>
            </w:r>
          </w:p>
        </w:tc>
        <w:tc>
          <w:tcPr>
            <w:tcW w:type="dxa" w:w="4190"/>
          </w:tcPr>
          <w:p w14:paraId="4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type="dxa" w:w="1603"/>
          </w:tcPr>
          <w:p w14:paraId="5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603"/>
          </w:tcPr>
          <w:p w14:paraId="5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603"/>
          </w:tcPr>
          <w:p w14:paraId="5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603"/>
          </w:tcPr>
          <w:p w14:paraId="5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4166"/>
          </w:tcPr>
          <w:p w14:paraId="5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 и естествознание ("окружающий мир")</w:t>
            </w:r>
          </w:p>
        </w:tc>
        <w:tc>
          <w:tcPr>
            <w:tcW w:type="dxa" w:w="4190"/>
          </w:tcPr>
          <w:p w14:paraId="5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Окружающий мир</w:t>
            </w:r>
          </w:p>
        </w:tc>
        <w:tc>
          <w:tcPr>
            <w:tcW w:type="dxa" w:w="1603"/>
          </w:tcPr>
          <w:p w14:paraId="5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03"/>
          </w:tcPr>
          <w:p w14:paraId="5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03"/>
          </w:tcPr>
          <w:p w14:paraId="5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03"/>
          </w:tcPr>
          <w:p w14:paraId="5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4166"/>
          </w:tcPr>
          <w:p w14:paraId="5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религиозных культур и светской этики</w:t>
            </w:r>
          </w:p>
        </w:tc>
        <w:tc>
          <w:tcPr>
            <w:tcW w:type="dxa" w:w="4190"/>
          </w:tcPr>
          <w:p w14:paraId="5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религиозных культур и светской этики</w:t>
            </w:r>
          </w:p>
        </w:tc>
        <w:tc>
          <w:tcPr>
            <w:tcW w:type="dxa" w:w="1603"/>
          </w:tcPr>
          <w:p w14:paraId="5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603"/>
          </w:tcPr>
          <w:p w14:paraId="5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603"/>
          </w:tcPr>
          <w:p w14:paraId="5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603"/>
          </w:tcPr>
          <w:p w14:paraId="5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166"/>
            <w:vMerge w:val="restart"/>
          </w:tcPr>
          <w:p w14:paraId="6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Искусство</w:t>
            </w:r>
          </w:p>
        </w:tc>
        <w:tc>
          <w:tcPr>
            <w:tcW w:type="dxa" w:w="4190"/>
          </w:tcPr>
          <w:p w14:paraId="6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Изобразительное искусство</w:t>
            </w:r>
          </w:p>
        </w:tc>
        <w:tc>
          <w:tcPr>
            <w:tcW w:type="dxa" w:w="1603"/>
          </w:tcPr>
          <w:p w14:paraId="6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6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6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6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166"/>
            <w:gridSpan w:val="1"/>
            <w:vMerge w:val="continue"/>
          </w:tcPr>
          <w:p/>
        </w:tc>
        <w:tc>
          <w:tcPr>
            <w:tcW w:type="dxa" w:w="4190"/>
          </w:tcPr>
          <w:p w14:paraId="6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type="dxa" w:w="1603"/>
          </w:tcPr>
          <w:p w14:paraId="6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6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6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6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166"/>
          </w:tcPr>
          <w:p w14:paraId="6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type="dxa" w:w="4190"/>
          </w:tcPr>
          <w:p w14:paraId="6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type="dxa" w:w="1603"/>
          </w:tcPr>
          <w:p w14:paraId="6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6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6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7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166"/>
          </w:tcPr>
          <w:p w14:paraId="7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  <w:tc>
          <w:tcPr>
            <w:tcW w:type="dxa" w:w="4190"/>
          </w:tcPr>
          <w:p w14:paraId="7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  <w:tc>
          <w:tcPr>
            <w:tcW w:type="dxa" w:w="1603"/>
          </w:tcPr>
          <w:p w14:paraId="7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03"/>
          </w:tcPr>
          <w:p w14:paraId="7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03"/>
          </w:tcPr>
          <w:p w14:paraId="7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03"/>
          </w:tcPr>
          <w:p w14:paraId="7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8356"/>
            <w:gridSpan w:val="2"/>
            <w:shd w:fill="00FF00" w:val="clear"/>
          </w:tcPr>
          <w:p w14:paraId="7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type="dxa" w:w="1603"/>
            <w:shd w:fill="00FF00" w:val="clear"/>
          </w:tcPr>
          <w:p w14:paraId="7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type="dxa" w:w="1603"/>
            <w:shd w:fill="00FF00" w:val="clear"/>
          </w:tcPr>
          <w:p w14:paraId="7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type="dxa" w:w="1603"/>
            <w:shd w:fill="00FF00" w:val="clear"/>
          </w:tcPr>
          <w:p w14:paraId="7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type="dxa" w:w="1603"/>
            <w:shd w:fill="00FF00" w:val="clear"/>
          </w:tcPr>
          <w:p w14:paraId="7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</w:tr>
      <w:tr>
        <w:tc>
          <w:tcPr>
            <w:tcW w:type="dxa" w:w="8356"/>
            <w:gridSpan w:val="2"/>
            <w:shd w:fill="00FF00" w:val="clear"/>
          </w:tcPr>
          <w:p w14:paraId="7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недельная нагрузка</w:t>
            </w:r>
          </w:p>
        </w:tc>
        <w:tc>
          <w:tcPr>
            <w:tcW w:type="dxa" w:w="1603"/>
            <w:shd w:fill="00FF00" w:val="clear"/>
          </w:tcPr>
          <w:p w14:paraId="7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type="dxa" w:w="1603"/>
            <w:shd w:fill="00FF00" w:val="clear"/>
          </w:tcPr>
          <w:p w14:paraId="7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type="dxa" w:w="1603"/>
            <w:shd w:fill="00FF00" w:val="clear"/>
          </w:tcPr>
          <w:p w14:paraId="7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type="dxa" w:w="1603"/>
            <w:shd w:fill="00FF00" w:val="clear"/>
          </w:tcPr>
          <w:p w14:paraId="8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</w:tr>
      <w:tr>
        <w:tc>
          <w:tcPr>
            <w:tcW w:type="dxa" w:w="8356"/>
            <w:gridSpan w:val="2"/>
            <w:shd w:fill="FCE3FC" w:val="clear"/>
          </w:tcPr>
          <w:p w14:paraId="8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учебных недель</w:t>
            </w:r>
          </w:p>
        </w:tc>
        <w:tc>
          <w:tcPr>
            <w:tcW w:type="dxa" w:w="1603"/>
            <w:shd w:fill="FCE3FC" w:val="clear"/>
          </w:tcPr>
          <w:p w14:paraId="8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type="dxa" w:w="1603"/>
            <w:shd w:fill="FCE3FC" w:val="clear"/>
          </w:tcPr>
          <w:p w14:paraId="8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type="dxa" w:w="1603"/>
            <w:shd w:fill="FCE3FC" w:val="clear"/>
          </w:tcPr>
          <w:p w14:paraId="8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type="dxa" w:w="1603"/>
            <w:shd w:fill="FCE3FC" w:val="clear"/>
          </w:tcPr>
          <w:p w14:paraId="8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</w:tr>
      <w:tr>
        <w:tc>
          <w:tcPr>
            <w:tcW w:type="dxa" w:w="8356"/>
            <w:gridSpan w:val="2"/>
            <w:shd w:fill="FCE3FC" w:val="clear"/>
          </w:tcPr>
          <w:p w14:paraId="8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часов в год</w:t>
            </w:r>
          </w:p>
        </w:tc>
        <w:tc>
          <w:tcPr>
            <w:tcW w:type="dxa" w:w="1603"/>
            <w:shd w:fill="FCE3FC" w:val="clear"/>
          </w:tcPr>
          <w:p w14:paraId="8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693</w:t>
            </w:r>
          </w:p>
        </w:tc>
        <w:tc>
          <w:tcPr>
            <w:tcW w:type="dxa" w:w="1603"/>
            <w:shd w:fill="FCE3FC" w:val="clear"/>
          </w:tcPr>
          <w:p w14:paraId="8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782</w:t>
            </w:r>
          </w:p>
        </w:tc>
        <w:tc>
          <w:tcPr>
            <w:tcW w:type="dxa" w:w="1603"/>
            <w:shd w:fill="FCE3FC" w:val="clear"/>
          </w:tcPr>
          <w:p w14:paraId="8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782</w:t>
            </w:r>
          </w:p>
        </w:tc>
        <w:tc>
          <w:tcPr>
            <w:tcW w:type="dxa" w:w="1603"/>
            <w:shd w:fill="FCE3FC" w:val="clear"/>
          </w:tcPr>
          <w:p w14:paraId="8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782</w:t>
            </w:r>
          </w:p>
        </w:tc>
      </w:tr>
    </w:tbl>
    <w:p w14:paraId="8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8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План внеурочной деятельности (недельный)</w:t>
      </w:r>
    </w:p>
    <w:p w14:paraId="8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казенное общеобразовательное учреждение начальная общеобразовательная школа с.Аим</w:t>
      </w:r>
    </w:p>
    <w:tbl>
      <w:tblPr>
        <w:tblStyle w:val="Style_3"/>
        <w:tblLayout w:type="fixed"/>
      </w:tblPr>
      <w:tblGrid>
        <w:gridCol w:w="4847"/>
        <w:gridCol w:w="2423"/>
        <w:gridCol w:w="2424"/>
        <w:gridCol w:w="2424"/>
        <w:gridCol w:w="2424"/>
      </w:tblGrid>
      <w:tr>
        <w:tc>
          <w:tcPr>
            <w:tcW w:type="dxa" w:w="4847"/>
            <w:vMerge w:val="restart"/>
            <w:shd w:fill="D9D9D9" w:val="clear"/>
          </w:tcPr>
          <w:p w14:paraId="8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Учебные курсы</w:t>
            </w:r>
          </w:p>
          <w:p w14:paraId="8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695"/>
            <w:gridSpan w:val="4"/>
            <w:shd w:fill="D9D9D9" w:val="clear"/>
          </w:tcPr>
          <w:p w14:paraId="9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часов в неделю</w:t>
            </w:r>
          </w:p>
        </w:tc>
      </w:tr>
      <w:tr>
        <w:tc>
          <w:tcPr>
            <w:tcW w:type="dxa" w:w="4847"/>
            <w:gridSpan w:val="1"/>
            <w:vMerge w:val="continue"/>
            <w:shd w:fill="D9D9D9" w:val="clear"/>
          </w:tcPr>
          <w:p/>
        </w:tc>
        <w:tc>
          <w:tcPr>
            <w:tcW w:type="dxa" w:w="2423"/>
            <w:shd w:fill="D9D9D9" w:val="clear"/>
          </w:tcPr>
          <w:p w14:paraId="9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2424"/>
            <w:shd w:fill="D9D9D9" w:val="clear"/>
          </w:tcPr>
          <w:p w14:paraId="9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2424"/>
            <w:shd w:fill="D9D9D9" w:val="clear"/>
          </w:tcPr>
          <w:p w14:paraId="9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2424"/>
            <w:shd w:fill="D9D9D9" w:val="clear"/>
          </w:tcPr>
          <w:p w14:paraId="9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</w:tr>
      <w:tr>
        <w:tc>
          <w:tcPr>
            <w:tcW w:type="dxa" w:w="4847"/>
          </w:tcPr>
          <w:p w14:paraId="9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Разговор о важном</w:t>
            </w:r>
          </w:p>
        </w:tc>
        <w:tc>
          <w:tcPr>
            <w:tcW w:type="dxa" w:w="2423"/>
          </w:tcPr>
          <w:p w14:paraId="9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9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9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9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47"/>
          </w:tcPr>
          <w:p w14:paraId="9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Финансовая грамотность</w:t>
            </w:r>
          </w:p>
        </w:tc>
        <w:tc>
          <w:tcPr>
            <w:tcW w:type="dxa" w:w="2423"/>
          </w:tcPr>
          <w:p w14:paraId="9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4"/>
          </w:tcPr>
          <w:p w14:paraId="9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9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9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47"/>
          </w:tcPr>
          <w:p w14:paraId="9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Функциональная грамотность </w:t>
            </w:r>
          </w:p>
        </w:tc>
        <w:tc>
          <w:tcPr>
            <w:tcW w:type="dxa" w:w="2423"/>
          </w:tcPr>
          <w:p w14:paraId="A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A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A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A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47"/>
          </w:tcPr>
          <w:p w14:paraId="A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Школьный хор</w:t>
            </w:r>
          </w:p>
        </w:tc>
        <w:tc>
          <w:tcPr>
            <w:tcW w:type="dxa" w:w="2423"/>
          </w:tcPr>
          <w:p w14:paraId="A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A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A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A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47"/>
          </w:tcPr>
          <w:p w14:paraId="A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Шахматы</w:t>
            </w:r>
          </w:p>
        </w:tc>
        <w:tc>
          <w:tcPr>
            <w:tcW w:type="dxa" w:w="2423"/>
          </w:tcPr>
          <w:p w14:paraId="A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A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A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A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47"/>
          </w:tcPr>
          <w:p w14:paraId="A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Театральный кружок</w:t>
            </w:r>
          </w:p>
        </w:tc>
        <w:tc>
          <w:tcPr>
            <w:tcW w:type="dxa" w:w="2423"/>
          </w:tcPr>
          <w:p w14:paraId="A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B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B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B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47"/>
          </w:tcPr>
          <w:p w14:paraId="B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Орлята России</w:t>
            </w:r>
          </w:p>
        </w:tc>
        <w:tc>
          <w:tcPr>
            <w:tcW w:type="dxa" w:w="2423"/>
          </w:tcPr>
          <w:p w14:paraId="B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B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B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B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47"/>
          </w:tcPr>
          <w:p w14:paraId="B8000000">
            <w:pPr>
              <w:rPr>
                <w:rFonts w:ascii="Times New Roman" w:hAnsi="Times New Roman"/>
                <w:sz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  <w:tc>
          <w:tcPr>
            <w:tcW w:type="dxa" w:w="2423"/>
          </w:tcPr>
          <w:p w14:paraId="B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B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4"/>
          </w:tcPr>
          <w:p w14:paraId="B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4"/>
          </w:tcPr>
          <w:p w14:paraId="B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4847"/>
            <w:shd w:fill="00FF00" w:val="clear"/>
          </w:tcPr>
          <w:p w14:paraId="B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недельная нагрузка</w:t>
            </w:r>
          </w:p>
        </w:tc>
        <w:tc>
          <w:tcPr>
            <w:tcW w:type="dxa" w:w="2423"/>
            <w:shd w:fill="00FF00" w:val="clear"/>
          </w:tcPr>
          <w:p w14:paraId="B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2424"/>
            <w:shd w:fill="00FF00" w:val="clear"/>
          </w:tcPr>
          <w:p w14:paraId="B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2424"/>
            <w:shd w:fill="00FF00" w:val="clear"/>
          </w:tcPr>
          <w:p w14:paraId="C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2424"/>
            <w:shd w:fill="00FF00" w:val="clear"/>
          </w:tcPr>
          <w:p w14:paraId="C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</w:tbl>
    <w:p w14:paraId="C2000000">
      <w:pPr>
        <w:rPr>
          <w:rFonts w:ascii="Times New Roman" w:hAnsi="Times New Roman"/>
          <w:sz w:val="28"/>
        </w:rPr>
      </w:pPr>
    </w:p>
    <w:sectPr>
      <w:pgSz w:h="11900" w:orient="landscape" w:w="16820"/>
      <w:pgMar w:bottom="1134" w:footer="708" w:gutter="0" w:header="708" w:left="1134" w:right="1134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annotation subject"/>
    <w:basedOn w:val="Style_7"/>
    <w:next w:val="Style_7"/>
    <w:link w:val="Style_6_ch"/>
    <w:rPr>
      <w:b w:val="1"/>
    </w:rPr>
  </w:style>
  <w:style w:styleId="Style_6_ch" w:type="character">
    <w:name w:val="annotation subject"/>
    <w:basedOn w:val="Style_7_ch"/>
    <w:link w:val="Style_6"/>
    <w:rPr>
      <w:b w:val="1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4"/>
    <w:link w:val="Style_11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1_ch" w:type="character">
    <w:name w:val="heading 3"/>
    <w:basedOn w:val="Style_4_ch"/>
    <w:link w:val="Style_11"/>
    <w:rPr>
      <w:rFonts w:ascii="Times New Roman" w:hAnsi="Times New Roman"/>
      <w:b w:val="1"/>
      <w:sz w:val="27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markedcontent"/>
    <w:basedOn w:val="Style_12"/>
    <w:link w:val="Style_1_ch"/>
  </w:style>
  <w:style w:styleId="Style_1_ch" w:type="character">
    <w:name w:val="markedcontent"/>
    <w:basedOn w:val="Style_12_ch"/>
    <w:link w:val="Style_1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7" w:type="paragraph">
    <w:name w:val="annotation text"/>
    <w:basedOn w:val="Style_4"/>
    <w:link w:val="Style_7_ch"/>
    <w:pPr>
      <w:spacing w:line="240" w:lineRule="auto"/>
      <w:ind/>
    </w:pPr>
    <w:rPr>
      <w:sz w:val="20"/>
    </w:rPr>
  </w:style>
  <w:style w:styleId="Style_7_ch" w:type="character">
    <w:name w:val="annotation text"/>
    <w:basedOn w:val="Style_4_ch"/>
    <w:link w:val="Style_7"/>
    <w:rPr>
      <w:sz w:val="20"/>
    </w:rPr>
  </w:style>
  <w:style w:styleId="Style_23" w:type="paragraph">
    <w:name w:val="annotation reference"/>
    <w:basedOn w:val="Style_12"/>
    <w:link w:val="Style_23_ch"/>
    <w:rPr>
      <w:sz w:val="16"/>
    </w:rPr>
  </w:style>
  <w:style w:styleId="Style_23_ch" w:type="character">
    <w:name w:val="annotation reference"/>
    <w:basedOn w:val="Style_12_ch"/>
    <w:link w:val="Style_23"/>
    <w:rPr>
      <w:sz w:val="16"/>
    </w:rPr>
  </w:style>
  <w:style w:styleId="Style_24" w:type="paragraph">
    <w:name w:val="Balloon Text"/>
    <w:basedOn w:val="Style_4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4_ch"/>
    <w:link w:val="Style_24"/>
    <w:rPr>
      <w:rFonts w:ascii="Segoe UI" w:hAnsi="Segoe UI"/>
      <w:sz w:val="1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3" w:type="table">
    <w:name w:val="Table Grid"/>
    <w:basedOn w:val="Style_2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2025-08-30T03:51:58Z</dcterms:modified>
</cp:coreProperties>
</file>