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 ?>
<Relationships xmlns="http://schemas.openxmlformats.org/package/2006/relationships">
  <Relationship Id="rId3" Target="docProps/core.xml" Type="http://schemas.openxmlformats.org/package/2006/relationships/metadata/core-properties"/>
  <Relationship Id="rId2" Target="docProps/app.xml" Type="http://schemas.openxmlformats.org/officeDocument/2006/relationships/extended-properties"/>
  <Relationship Id="rId1" Target="word/document.xml" Type="http://schemas.openxmlformats.org/officeDocument/2006/relationships/officeDocument"/>
</Relationships>

</file>

<file path=word/document.xml><?xml version="1.0" encoding="utf-8"?>
<w:documen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body>
    <w:p w14:paraId="01000000">
      <w:pPr>
        <w:spacing w:after="420"/>
        <w:ind/>
        <w:jc w:val="center"/>
        <w:rPr>
          <w:rFonts w:ascii="Times New Roman" w:hAnsi="Times New Roman"/>
          <w:b w:val="1"/>
          <w:sz w:val="24"/>
        </w:rPr>
      </w:pPr>
    </w:p>
    <w:p w14:paraId="02000000">
      <w:pPr>
        <w:spacing w:after="420"/>
        <w:ind/>
        <w:jc w:val="center"/>
        <w:rPr>
          <w:rFonts w:ascii="Times New Roman" w:hAnsi="Times New Roman"/>
          <w:b w:val="1"/>
          <w:sz w:val="24"/>
        </w:rPr>
      </w:pPr>
      <w:r>
        <w:drawing>
          <wp:inline>
            <wp:extent cx="6591298" cy="9067799"/>
            <wp:docPr hidden="false" id="2" name="Picture 2"/>
            <a:graphic>
              <a:graphicData uri="http://schemas.openxmlformats.org/drawingml/2006/picture">
                <pic:pic>
                  <pic:nvPicPr>
                    <pic:cNvPr hidden="false" id="1" name="Picture 1"/>
                    <pic:cNvPicPr preferRelativeResize="true"/>
                  </pic:nvPicPr>
                  <pic:blipFill>
                    <a:blip r:embed="rId1"/>
                    <a:stretch/>
                  </pic:blipFill>
                  <pic:spPr>
                    <a:xfrm flipH="false" flipV="false" rot="0">
                      <a:ext cx="6591298" cy="9067799"/>
                    </a:xfrm>
                    <a:prstGeom prst="rect"/>
                  </pic:spPr>
                </pic:pic>
              </a:graphicData>
            </a:graphic>
          </wp:inline>
        </w:drawing>
      </w:r>
    </w:p>
    <w:p w14:paraId="03000000">
      <w:pPr>
        <w:rPr>
          <w:rFonts w:ascii="Times New Roman" w:hAnsi="Times New Roman"/>
          <w:sz w:val="24"/>
        </w:rPr>
      </w:pPr>
    </w:p>
    <w:p w14:paraId="04000000">
      <w:pPr>
        <w:pStyle w:val="Style_1"/>
        <w:numPr>
          <w:numId w:val="1"/>
        </w:numPr>
        <w:spacing w:after="0" w:line="240" w:lineRule="auto"/>
        <w:ind/>
        <w:jc w:val="center"/>
        <w:rPr>
          <w:rFonts w:ascii="Times New Roman" w:hAnsi="Times New Roman"/>
          <w:b w:val="1"/>
          <w:color w:val="000000"/>
          <w:sz w:val="24"/>
          <w:highlight w:val="white"/>
        </w:rPr>
      </w:pPr>
      <w:r>
        <w:rPr>
          <w:rFonts w:ascii="Times New Roman" w:hAnsi="Times New Roman"/>
          <w:b w:val="1"/>
          <w:color w:val="000000"/>
          <w:sz w:val="24"/>
          <w:highlight w:val="white"/>
        </w:rPr>
        <w:t>Пояснительная записка</w:t>
      </w:r>
    </w:p>
    <w:p w14:paraId="05000000">
      <w:pPr>
        <w:pStyle w:val="Style_1"/>
        <w:spacing w:after="0" w:line="240" w:lineRule="auto"/>
        <w:ind w:firstLine="0" w:left="1068"/>
        <w:rPr>
          <w:rFonts w:ascii="Times New Roman" w:hAnsi="Times New Roman"/>
          <w:b w:val="1"/>
          <w:color w:val="000000"/>
          <w:sz w:val="24"/>
          <w:highlight w:val="white"/>
        </w:rPr>
      </w:pPr>
    </w:p>
    <w:p w14:paraId="06000000">
      <w:pPr>
        <w:pStyle w:val="Style_2"/>
        <w:ind w:firstLine="680" w:left="113"/>
        <w:jc w:val="both"/>
      </w:pPr>
      <w:r>
        <w:t xml:space="preserve">1.1 </w:t>
      </w:r>
      <w:r>
        <w:t xml:space="preserve">Хоровое пение — наиболее доступный вид практической музыкальной деятельности школьников. Данная форма коллективного </w:t>
      </w:r>
      <w:r>
        <w:t>музицирования</w:t>
      </w:r>
      <w:r>
        <w:t xml:space="preserve"> обладает уникальными возможностями для развития общих и специальных способностей детей, достижения содержательного комплекса предметных, </w:t>
      </w:r>
      <w:r>
        <w:t>метапредметных</w:t>
      </w:r>
      <w:r>
        <w:t xml:space="preserve"> и личностных результатов.</w:t>
      </w:r>
    </w:p>
    <w:p w14:paraId="07000000">
      <w:pPr>
        <w:spacing w:after="0" w:line="240" w:lineRule="auto"/>
        <w:ind w:firstLine="708" w:left="0"/>
        <w:jc w:val="both"/>
        <w:rPr>
          <w:rFonts w:ascii="Times New Roman" w:hAnsi="Times New Roman"/>
          <w:sz w:val="24"/>
        </w:rPr>
      </w:pPr>
      <w:r>
        <w:rPr>
          <w:rFonts w:ascii="Times New Roman CYR" w:hAnsi="Times New Roman CYR"/>
          <w:color w:val="000000"/>
          <w:sz w:val="24"/>
        </w:rPr>
        <w:t>П</w:t>
      </w:r>
      <w:r>
        <w:rPr>
          <w:rFonts w:ascii="Times New Roman CYR" w:hAnsi="Times New Roman CYR"/>
          <w:color w:val="000000"/>
          <w:sz w:val="24"/>
        </w:rPr>
        <w:t>ение — один из самых активных видов музыкально- практической деятельности учащихся, в эстетическом воспитании детей всегда имеет позитивное начало. Хоровое пение расширяет кругозор учащихся, формирует положительное отношение детей к музыкальному искусству, стимулирует развитие интереса к музыке и к музыкальным занятиям.</w:t>
      </w:r>
      <w:r>
        <w:rPr>
          <w:rFonts w:ascii="Times New Roman CYR" w:hAnsi="Times New Roman CYR"/>
          <w:color w:val="000000"/>
          <w:sz w:val="24"/>
        </w:rPr>
        <w:t xml:space="preserve"> </w:t>
      </w:r>
      <w:r>
        <w:rPr>
          <w:rFonts w:ascii="Times New Roman" w:hAnsi="Times New Roman"/>
          <w:sz w:val="24"/>
        </w:rPr>
        <w:t xml:space="preserve">Хоровое пение дает возможность каждому ребенку проявить свои способности, независимо от уровня подготовки и его природных данных. </w:t>
      </w:r>
    </w:p>
    <w:p w14:paraId="08000000">
      <w:pPr>
        <w:pStyle w:val="Style_2"/>
        <w:ind w:firstLine="680" w:left="113"/>
        <w:jc w:val="both"/>
      </w:pPr>
      <w:r>
        <w:t xml:space="preserve"> Программа соответствует требованиям Федеральным государственным образовательным стандартом – (ФГОС), Концепции духовно-нравственного развития и воспитания гражданина России, планируемых результатов с учетом Федеральных государственных требований.</w:t>
      </w:r>
    </w:p>
    <w:p w14:paraId="09000000">
      <w:pPr>
        <w:spacing w:after="0" w:line="240" w:lineRule="auto"/>
        <w:ind w:firstLine="680" w:left="0"/>
        <w:jc w:val="both"/>
        <w:rPr>
          <w:rFonts w:ascii="Times New Roman" w:hAnsi="Times New Roman"/>
          <w:color w:val="000000"/>
          <w:sz w:val="26"/>
        </w:rPr>
      </w:pPr>
    </w:p>
    <w:p w14:paraId="0A000000">
      <w:pPr>
        <w:pStyle w:val="Style_2"/>
      </w:pPr>
      <w:r>
        <w:t>Актуальность (педагогическая целесообразность):</w:t>
      </w:r>
    </w:p>
    <w:p w14:paraId="0B000000">
      <w:pPr>
        <w:spacing w:after="0" w:line="240" w:lineRule="auto"/>
        <w:ind/>
        <w:jc w:val="both"/>
        <w:rPr>
          <w:rFonts w:ascii="Times New Roman" w:hAnsi="Times New Roman"/>
          <w:sz w:val="24"/>
        </w:rPr>
      </w:pPr>
      <w:r>
        <w:rPr>
          <w:rFonts w:ascii="Times New Roman" w:hAnsi="Times New Roman"/>
          <w:sz w:val="24"/>
        </w:rPr>
        <w:t xml:space="preserve">          В соответствии с ФГОС ООН программа </w:t>
      </w:r>
      <w:r>
        <w:rPr>
          <w:rFonts w:ascii="Times New Roman" w:hAnsi="Times New Roman"/>
          <w:sz w:val="24"/>
        </w:rPr>
        <w:t>внеурочного курса «Хор</w:t>
      </w:r>
      <w:r>
        <w:rPr>
          <w:rFonts w:ascii="Times New Roman" w:hAnsi="Times New Roman"/>
          <w:sz w:val="24"/>
        </w:rPr>
        <w:t xml:space="preserve">» реализуется через </w:t>
      </w:r>
      <w:r>
        <w:rPr>
          <w:rFonts w:ascii="Times New Roman" w:hAnsi="Times New Roman"/>
          <w:sz w:val="24"/>
        </w:rPr>
        <w:t>внеурочную деятельность. Программа ориентирована на выполнение требований к содержанию внеурочной деятельности школьников, а также на интеграцию и дополнение содержания предметных программ «Музыка 1-4 класс».</w:t>
      </w:r>
    </w:p>
    <w:p w14:paraId="0C000000">
      <w:pPr>
        <w:spacing w:after="0" w:line="240" w:lineRule="auto"/>
        <w:ind/>
        <w:jc w:val="both"/>
        <w:rPr>
          <w:rFonts w:ascii="Times New Roman" w:hAnsi="Times New Roman"/>
          <w:color w:val="000000"/>
          <w:sz w:val="24"/>
        </w:rPr>
      </w:pPr>
      <w:r>
        <w:rPr>
          <w:rFonts w:ascii="Times New Roman" w:hAnsi="Times New Roman"/>
          <w:color w:val="000000"/>
          <w:sz w:val="24"/>
        </w:rPr>
        <w:t xml:space="preserve">         Педагогическая целесообразность данной образовательной внеурочной деятельности обусловлена важностью создания условий для формирования у младших школьников навыков восприятия музыки, пения, </w:t>
      </w:r>
      <w:r>
        <w:rPr>
          <w:rFonts w:ascii="Times New Roman" w:hAnsi="Times New Roman"/>
          <w:color w:val="000000"/>
          <w:sz w:val="24"/>
        </w:rPr>
        <w:t>музицирования</w:t>
      </w:r>
      <w:r>
        <w:rPr>
          <w:rFonts w:ascii="Times New Roman" w:hAnsi="Times New Roman"/>
          <w:color w:val="000000"/>
          <w:sz w:val="24"/>
        </w:rPr>
        <w:t>, музыкально - пластического интонирования, которые необходимы для успешного художественно-эстетического развития ребёнка.</w:t>
      </w:r>
    </w:p>
    <w:p w14:paraId="0D000000">
      <w:pPr>
        <w:pStyle w:val="Style_2"/>
        <w:ind/>
        <w:jc w:val="both"/>
      </w:pPr>
      <w:r>
        <w:t xml:space="preserve">         </w:t>
      </w:r>
      <w:r>
        <w:t>Программа предоставляет возможность детям исполнять прои</w:t>
      </w:r>
      <w:r>
        <w:t>зведения различных стилей,</w:t>
      </w:r>
      <w:r>
        <w:t xml:space="preserve"> жанров и направлений. Она отвечает важной социальной задаче воспитания учащихся на основе приобщения к высоким духовным ценностям на разных этапах эстетического развития. </w:t>
      </w:r>
    </w:p>
    <w:p w14:paraId="0E000000">
      <w:pPr>
        <w:spacing w:after="0" w:line="240" w:lineRule="auto"/>
        <w:ind/>
        <w:jc w:val="both"/>
        <w:rPr>
          <w:rFonts w:ascii="Times New Roman" w:hAnsi="Times New Roman"/>
          <w:sz w:val="24"/>
        </w:rPr>
      </w:pPr>
      <w:r>
        <w:rPr>
          <w:rFonts w:ascii="Times New Roman" w:hAnsi="Times New Roman"/>
          <w:color w:val="000000"/>
          <w:sz w:val="24"/>
        </w:rPr>
        <w:t xml:space="preserve">          Хоровое пение относится к самым доступным видам коллективного музыкального исполнительства</w:t>
      </w:r>
      <w:r>
        <w:rPr>
          <w:rFonts w:ascii="Times New Roman" w:hAnsi="Times New Roman"/>
          <w:color w:val="00000A"/>
          <w:sz w:val="24"/>
        </w:rPr>
        <w:t> и является важным средством формирования художественного и эстетического вкуса, формирует</w:t>
      </w:r>
      <w:r>
        <w:rPr>
          <w:rFonts w:ascii="Times New Roman" w:hAnsi="Times New Roman"/>
          <w:color w:val="000000"/>
          <w:sz w:val="24"/>
        </w:rPr>
        <w:t> гражданскую позицию подрастающего поколения.</w:t>
      </w:r>
    </w:p>
    <w:p w14:paraId="0F000000">
      <w:pPr>
        <w:spacing w:after="0" w:line="240" w:lineRule="auto"/>
        <w:ind/>
        <w:jc w:val="both"/>
        <w:rPr>
          <w:rFonts w:ascii="Times New Roman" w:hAnsi="Times New Roman"/>
          <w:color w:val="000000"/>
          <w:sz w:val="24"/>
        </w:rPr>
      </w:pPr>
      <w:r>
        <w:rPr>
          <w:rFonts w:ascii="Times New Roman" w:hAnsi="Times New Roman"/>
          <w:color w:val="000000"/>
          <w:sz w:val="24"/>
        </w:rPr>
        <w:t xml:space="preserve">          Помимо воспитательных и образовательных составляющих, есть и физиологический аспект: тренировка голосового аппарата в раннем возрасте формирует здоровый голос взрослого человека. Младший школьник знакомится с технологиями охраны голоса, дыхат</w:t>
      </w:r>
      <w:r>
        <w:rPr>
          <w:rFonts w:ascii="Times New Roman" w:hAnsi="Times New Roman"/>
          <w:color w:val="000000"/>
          <w:sz w:val="24"/>
        </w:rPr>
        <w:t>ельной и звукообразующей системой</w:t>
      </w:r>
      <w:r>
        <w:rPr>
          <w:rFonts w:ascii="Times New Roman" w:hAnsi="Times New Roman"/>
          <w:color w:val="000000"/>
          <w:sz w:val="24"/>
        </w:rPr>
        <w:t xml:space="preserve"> и здоровья в целом.</w:t>
      </w:r>
    </w:p>
    <w:p w14:paraId="10000000">
      <w:pPr>
        <w:spacing w:after="0" w:line="240" w:lineRule="auto"/>
        <w:ind w:firstLine="708" w:left="0"/>
        <w:jc w:val="both"/>
        <w:rPr>
          <w:rFonts w:ascii="Times New Roman CYR" w:hAnsi="Times New Roman CYR"/>
          <w:color w:val="000000"/>
          <w:sz w:val="24"/>
        </w:rPr>
      </w:pPr>
    </w:p>
    <w:p w14:paraId="11000000">
      <w:pPr>
        <w:spacing w:after="0" w:line="240" w:lineRule="auto"/>
        <w:ind w:firstLine="708" w:left="0"/>
        <w:jc w:val="both"/>
        <w:rPr>
          <w:rFonts w:ascii="Times New Roman CYR" w:hAnsi="Times New Roman CYR"/>
          <w:color w:val="000000"/>
          <w:sz w:val="24"/>
        </w:rPr>
      </w:pPr>
    </w:p>
    <w:p w14:paraId="12000000">
      <w:pPr>
        <w:spacing w:after="0" w:line="240" w:lineRule="auto"/>
        <w:ind/>
        <w:jc w:val="both"/>
        <w:rPr>
          <w:rFonts w:ascii="Times New Roman" w:hAnsi="Times New Roman"/>
          <w:sz w:val="24"/>
        </w:rPr>
      </w:pPr>
      <w:r>
        <w:rPr>
          <w:rFonts w:ascii="Times New Roman" w:hAnsi="Times New Roman"/>
          <w:sz w:val="24"/>
        </w:rPr>
        <w:t>1.2</w:t>
      </w:r>
      <w:r>
        <w:rPr>
          <w:rFonts w:ascii="Times New Roman" w:hAnsi="Times New Roman"/>
          <w:b w:val="1"/>
          <w:sz w:val="24"/>
        </w:rPr>
        <w:t xml:space="preserve"> </w:t>
      </w:r>
      <w:r>
        <w:rPr>
          <w:rFonts w:ascii="Times New Roman" w:hAnsi="Times New Roman"/>
          <w:b w:val="1"/>
          <w:sz w:val="24"/>
        </w:rPr>
        <w:t xml:space="preserve">Цель реализуемой программы:  </w:t>
      </w:r>
      <w:r>
        <w:rPr>
          <w:rFonts w:ascii="Times New Roman" w:hAnsi="Times New Roman"/>
          <w:sz w:val="24"/>
        </w:rPr>
        <w:t>Развитие личности младшего школьника в новой системе ценностей современного общества, самореализация  учащихся в процессе музыкально - хорового искусства.</w:t>
      </w:r>
    </w:p>
    <w:p w14:paraId="13000000">
      <w:pPr>
        <w:spacing w:after="0" w:line="240" w:lineRule="auto"/>
        <w:ind/>
        <w:jc w:val="both"/>
        <w:rPr>
          <w:rFonts w:ascii="Times New Roman" w:hAnsi="Times New Roman"/>
          <w:sz w:val="24"/>
        </w:rPr>
      </w:pPr>
      <w:r>
        <w:rPr>
          <w:rFonts w:ascii="Times New Roman" w:hAnsi="Times New Roman"/>
          <w:sz w:val="24"/>
        </w:rPr>
        <w:t xml:space="preserve">         Цель программы соответствует требованиям к личностным результатам освоения Основной Образовательной Программы, установленным ФГОС.</w:t>
      </w:r>
    </w:p>
    <w:p w14:paraId="14000000">
      <w:pPr>
        <w:spacing w:after="0" w:line="240" w:lineRule="auto"/>
        <w:ind/>
        <w:jc w:val="both"/>
        <w:rPr>
          <w:rFonts w:ascii="Times New Roman" w:hAnsi="Times New Roman"/>
          <w:b w:val="1"/>
          <w:sz w:val="24"/>
        </w:rPr>
      </w:pPr>
      <w:r>
        <w:rPr>
          <w:rFonts w:ascii="Times New Roman" w:hAnsi="Times New Roman"/>
          <w:b w:val="1"/>
          <w:sz w:val="24"/>
        </w:rPr>
        <w:t xml:space="preserve">Задачи: </w:t>
      </w:r>
    </w:p>
    <w:p w14:paraId="15000000">
      <w:pPr>
        <w:spacing w:after="0" w:line="240" w:lineRule="auto"/>
        <w:ind w:firstLine="709" w:left="0"/>
        <w:jc w:val="both"/>
        <w:rPr>
          <w:rFonts w:ascii="Times New Roman" w:hAnsi="Times New Roman"/>
          <w:i w:val="1"/>
          <w:sz w:val="24"/>
        </w:rPr>
      </w:pPr>
      <w:r>
        <w:rPr>
          <w:rFonts w:ascii="Times New Roman" w:hAnsi="Times New Roman"/>
          <w:i w:val="1"/>
          <w:sz w:val="24"/>
        </w:rPr>
        <w:t>I</w:t>
      </w:r>
      <w:r>
        <w:rPr>
          <w:rFonts w:ascii="Times New Roman" w:hAnsi="Times New Roman"/>
          <w:i w:val="1"/>
          <w:sz w:val="24"/>
        </w:rPr>
        <w:t xml:space="preserve">. </w:t>
      </w:r>
      <w:r>
        <w:rPr>
          <w:rFonts w:ascii="Times New Roman" w:hAnsi="Times New Roman"/>
          <w:b w:val="1"/>
          <w:i w:val="1"/>
          <w:sz w:val="24"/>
        </w:rPr>
        <w:t>В области достижения предметных результатов</w:t>
      </w:r>
      <w:r>
        <w:rPr>
          <w:rFonts w:ascii="Times New Roman" w:hAnsi="Times New Roman"/>
          <w:i w:val="1"/>
          <w:sz w:val="24"/>
        </w:rPr>
        <w:t>:</w:t>
      </w:r>
    </w:p>
    <w:p w14:paraId="16000000">
      <w:pPr>
        <w:spacing w:after="0" w:line="240" w:lineRule="auto"/>
        <w:ind/>
        <w:jc w:val="both"/>
        <w:rPr>
          <w:rFonts w:ascii="Times New Roman" w:hAnsi="Times New Roman"/>
          <w:sz w:val="24"/>
        </w:rPr>
      </w:pPr>
      <w:r>
        <w:rPr>
          <w:rFonts w:ascii="Times New Roman" w:hAnsi="Times New Roman"/>
          <w:sz w:val="24"/>
        </w:rPr>
        <w:t xml:space="preserve"> - научить петь без дирижёра, научить хоровому пению (умение слушать себя и соседа в процессе пения);</w:t>
      </w:r>
    </w:p>
    <w:p w14:paraId="17000000">
      <w:pPr>
        <w:spacing w:after="0" w:line="240" w:lineRule="auto"/>
        <w:ind/>
        <w:jc w:val="both"/>
        <w:rPr>
          <w:rFonts w:ascii="Times New Roman" w:hAnsi="Times New Roman"/>
          <w:sz w:val="24"/>
        </w:rPr>
      </w:pPr>
      <w:r>
        <w:rPr>
          <w:rFonts w:ascii="Times New Roman" w:hAnsi="Times New Roman"/>
          <w:sz w:val="24"/>
        </w:rPr>
        <w:t xml:space="preserve"> - формирование навыков певческо</w:t>
      </w:r>
      <w:r>
        <w:rPr>
          <w:rFonts w:ascii="Times New Roman" w:hAnsi="Times New Roman"/>
          <w:sz w:val="24"/>
        </w:rPr>
        <w:t>й установки, певческого дыхания;</w:t>
      </w:r>
    </w:p>
    <w:p w14:paraId="18000000">
      <w:pPr>
        <w:spacing w:after="0" w:line="240" w:lineRule="auto"/>
        <w:ind/>
        <w:jc w:val="both"/>
        <w:rPr>
          <w:rFonts w:ascii="Times New Roman" w:hAnsi="Times New Roman"/>
          <w:sz w:val="24"/>
        </w:rPr>
      </w:pPr>
      <w:r>
        <w:rPr>
          <w:rFonts w:ascii="Times New Roman" w:hAnsi="Times New Roman"/>
          <w:sz w:val="24"/>
        </w:rPr>
        <w:t xml:space="preserve">  -</w:t>
      </w:r>
      <w:r>
        <w:rPr>
          <w:rFonts w:ascii="Times New Roman" w:hAnsi="Times New Roman"/>
          <w:sz w:val="24"/>
        </w:rPr>
        <w:t>формировать    координацию   деятельности   голосового    аппарата    с    основными</w:t>
      </w:r>
      <w:r>
        <w:rPr>
          <w:rFonts w:ascii="Times New Roman" w:hAnsi="Times New Roman"/>
          <w:sz w:val="24"/>
        </w:rPr>
        <w:t xml:space="preserve"> свойствами певческого голоса;</w:t>
      </w:r>
    </w:p>
    <w:p w14:paraId="19000000">
      <w:pPr>
        <w:spacing w:after="0" w:line="240" w:lineRule="auto"/>
        <w:ind/>
        <w:jc w:val="both"/>
        <w:rPr>
          <w:rFonts w:ascii="Times New Roman" w:hAnsi="Times New Roman"/>
          <w:sz w:val="24"/>
        </w:rPr>
      </w:pPr>
      <w:r>
        <w:rPr>
          <w:rFonts w:ascii="Times New Roman" w:hAnsi="Times New Roman"/>
          <w:sz w:val="24"/>
        </w:rPr>
        <w:t xml:space="preserve">  - </w:t>
      </w:r>
      <w:r>
        <w:rPr>
          <w:rFonts w:ascii="Times New Roman" w:hAnsi="Times New Roman"/>
          <w:sz w:val="24"/>
        </w:rPr>
        <w:t>формировать навыки певческой эм</w:t>
      </w:r>
      <w:r>
        <w:rPr>
          <w:rFonts w:ascii="Times New Roman" w:hAnsi="Times New Roman"/>
          <w:sz w:val="24"/>
        </w:rPr>
        <w:t>оциональности и выразительности;</w:t>
      </w:r>
    </w:p>
    <w:p w14:paraId="1A000000">
      <w:pPr>
        <w:spacing w:after="0" w:line="240" w:lineRule="auto"/>
        <w:ind/>
        <w:jc w:val="both"/>
        <w:rPr>
          <w:rFonts w:ascii="Times New Roman" w:hAnsi="Times New Roman"/>
          <w:sz w:val="24"/>
        </w:rPr>
      </w:pPr>
      <w:r>
        <w:rPr>
          <w:rFonts w:ascii="Times New Roman" w:hAnsi="Times New Roman"/>
          <w:sz w:val="24"/>
        </w:rPr>
        <w:t xml:space="preserve">  -</w:t>
      </w:r>
      <w:r>
        <w:rPr>
          <w:rFonts w:ascii="Times New Roman" w:hAnsi="Times New Roman"/>
          <w:sz w:val="24"/>
        </w:rPr>
        <w:t xml:space="preserve"> работать над артикуляцией, </w:t>
      </w:r>
    </w:p>
    <w:p w14:paraId="1B000000">
      <w:pPr>
        <w:spacing w:after="0" w:line="240" w:lineRule="auto"/>
        <w:ind w:firstLine="709" w:left="0"/>
        <w:jc w:val="both"/>
        <w:rPr>
          <w:rFonts w:ascii="Times New Roman" w:hAnsi="Times New Roman"/>
          <w:sz w:val="24"/>
        </w:rPr>
      </w:pPr>
      <w:r>
        <w:rPr>
          <w:rFonts w:ascii="Times New Roman" w:hAnsi="Times New Roman"/>
          <w:i w:val="1"/>
          <w:sz w:val="24"/>
        </w:rPr>
        <w:t>II</w:t>
      </w:r>
      <w:r>
        <w:rPr>
          <w:rFonts w:ascii="Times New Roman" w:hAnsi="Times New Roman"/>
          <w:b w:val="1"/>
          <w:i w:val="1"/>
          <w:sz w:val="24"/>
        </w:rPr>
        <w:t xml:space="preserve">.   В области достижения </w:t>
      </w:r>
      <w:r>
        <w:rPr>
          <w:rFonts w:ascii="Times New Roman" w:hAnsi="Times New Roman"/>
          <w:b w:val="1"/>
          <w:i w:val="1"/>
          <w:sz w:val="24"/>
        </w:rPr>
        <w:t>метапредметных</w:t>
      </w:r>
      <w:r>
        <w:rPr>
          <w:rFonts w:ascii="Times New Roman" w:hAnsi="Times New Roman"/>
          <w:b w:val="1"/>
          <w:i w:val="1"/>
          <w:sz w:val="24"/>
        </w:rPr>
        <w:t xml:space="preserve"> результатов:</w:t>
      </w:r>
    </w:p>
    <w:p w14:paraId="1C000000">
      <w:pPr>
        <w:pStyle w:val="Style_2"/>
        <w:spacing w:after="36"/>
        <w:ind/>
        <w:jc w:val="both"/>
      </w:pPr>
      <w:r>
        <w:t xml:space="preserve"> </w:t>
      </w:r>
      <w:r>
        <w:t>-</w:t>
      </w:r>
      <w:r>
        <w:t xml:space="preserve">развивать музыкальные способности:  ладогармонический слух, музыкальную память, метроритм; </w:t>
      </w:r>
    </w:p>
    <w:p w14:paraId="1D000000">
      <w:pPr>
        <w:pStyle w:val="Style_2"/>
        <w:spacing w:after="36"/>
        <w:ind/>
        <w:jc w:val="both"/>
      </w:pPr>
      <w:r>
        <w:t xml:space="preserve"> </w:t>
      </w:r>
      <w:r>
        <w:t>-</w:t>
      </w:r>
      <w:r>
        <w:t>развивать</w:t>
      </w:r>
      <w:r>
        <w:t xml:space="preserve"> образное мышление, воображение, эмоциональное восприятие музыки;</w:t>
      </w:r>
    </w:p>
    <w:p w14:paraId="1E000000">
      <w:pPr>
        <w:pStyle w:val="Style_2"/>
        <w:spacing w:after="36"/>
        <w:ind/>
        <w:jc w:val="both"/>
      </w:pPr>
      <w:r>
        <w:t xml:space="preserve">  </w:t>
      </w:r>
      <w:r>
        <w:t>-</w:t>
      </w:r>
      <w:r>
        <w:t xml:space="preserve">создать условия для творческой самореализации ребенка. </w:t>
      </w:r>
    </w:p>
    <w:p w14:paraId="1F000000">
      <w:pPr>
        <w:spacing w:after="0" w:line="240" w:lineRule="auto"/>
        <w:ind w:firstLine="709" w:left="0"/>
        <w:jc w:val="both"/>
        <w:rPr>
          <w:rFonts w:ascii="Times New Roman" w:hAnsi="Times New Roman"/>
          <w:i w:val="1"/>
          <w:sz w:val="24"/>
        </w:rPr>
      </w:pPr>
      <w:r>
        <w:rPr>
          <w:rFonts w:ascii="Times New Roman" w:hAnsi="Times New Roman"/>
          <w:i w:val="1"/>
          <w:sz w:val="24"/>
        </w:rPr>
        <w:t>III</w:t>
      </w:r>
      <w:r>
        <w:rPr>
          <w:rFonts w:ascii="Times New Roman" w:hAnsi="Times New Roman"/>
          <w:i w:val="1"/>
          <w:sz w:val="24"/>
        </w:rPr>
        <w:t xml:space="preserve">. </w:t>
      </w:r>
      <w:r>
        <w:rPr>
          <w:rFonts w:ascii="Times New Roman" w:hAnsi="Times New Roman"/>
          <w:b w:val="1"/>
          <w:i w:val="1"/>
          <w:sz w:val="24"/>
        </w:rPr>
        <w:t>В области достижения личностных результатов:</w:t>
      </w:r>
    </w:p>
    <w:p w14:paraId="20000000">
      <w:pPr>
        <w:pStyle w:val="Style_2"/>
        <w:spacing w:after="48"/>
        <w:ind/>
        <w:jc w:val="both"/>
      </w:pPr>
      <w:r>
        <w:t xml:space="preserve">- содействовать накоплению музыкального багажа, расширению кругозора, эрудиции, формированию гармонично развитой личности; </w:t>
      </w:r>
    </w:p>
    <w:p w14:paraId="21000000">
      <w:pPr>
        <w:pStyle w:val="Style_2"/>
        <w:ind/>
        <w:jc w:val="both"/>
      </w:pPr>
      <w:r>
        <w:t>- воспитывать коммуникативные качества личности, содействовать</w:t>
      </w:r>
      <w:r>
        <w:t xml:space="preserve"> формированию культуры общения.</w:t>
      </w:r>
    </w:p>
    <w:p w14:paraId="22000000">
      <w:pPr>
        <w:pStyle w:val="Style_2"/>
        <w:ind/>
        <w:jc w:val="both"/>
      </w:pPr>
      <w:r>
        <w:t xml:space="preserve">             </w:t>
      </w:r>
      <w:r>
        <w:t xml:space="preserve">Для успешной реализации цели и задач программы очень важным является создание доброжелательной, теплой атмосферы на занятиях, поддержание постоянного интереса учащихся к хоровым занятиям. </w:t>
      </w:r>
    </w:p>
    <w:p w14:paraId="23000000">
      <w:pPr>
        <w:spacing w:after="0" w:line="240" w:lineRule="auto"/>
        <w:ind w:firstLine="709" w:left="0"/>
        <w:jc w:val="both"/>
        <w:rPr>
          <w:rFonts w:ascii="Times New Roman" w:hAnsi="Times New Roman"/>
          <w:sz w:val="24"/>
        </w:rPr>
      </w:pPr>
      <w:r>
        <w:rPr>
          <w:rFonts w:ascii="Times New Roman" w:hAnsi="Times New Roman"/>
          <w:sz w:val="24"/>
        </w:rPr>
        <w:t>Дети, особенно в младших классах, любят петь, так как детям данного возраста свойственна конкретность мышления, образность представлений, а хоровая музыка связана со словом, что создает базу для более конкретного понимания содержания музыкальных произведений. Однако не у всех детей это получается достаточно хорошо. И задача учителя заключается в том, чтобы он учил детей петь, развивая их певческие данные, формируя певческие навыки.</w:t>
      </w:r>
    </w:p>
    <w:p w14:paraId="24000000">
      <w:pPr>
        <w:spacing w:after="0" w:line="240" w:lineRule="auto"/>
        <w:ind/>
        <w:jc w:val="both"/>
        <w:rPr>
          <w:rFonts w:ascii="Times New Roman" w:hAnsi="Times New Roman"/>
          <w:b w:val="1"/>
          <w:color w:val="000000"/>
          <w:sz w:val="24"/>
        </w:rPr>
      </w:pPr>
      <w:r>
        <w:rPr>
          <w:rFonts w:ascii="Times New Roman" w:hAnsi="Times New Roman"/>
          <w:color w:val="000000"/>
          <w:sz w:val="24"/>
        </w:rPr>
        <w:t>1.3</w:t>
      </w:r>
      <w:r>
        <w:rPr>
          <w:rFonts w:ascii="Times New Roman" w:hAnsi="Times New Roman"/>
          <w:b w:val="1"/>
          <w:color w:val="000000"/>
          <w:sz w:val="24"/>
        </w:rPr>
        <w:t xml:space="preserve">   </w:t>
      </w:r>
      <w:r>
        <w:rPr>
          <w:rFonts w:ascii="Times New Roman" w:hAnsi="Times New Roman"/>
          <w:b w:val="1"/>
          <w:color w:val="000000"/>
          <w:sz w:val="24"/>
        </w:rPr>
        <w:t>Особенности возрастной группы учащихся,  которым адресована программа.</w:t>
      </w:r>
    </w:p>
    <w:p w14:paraId="25000000">
      <w:pPr>
        <w:spacing w:after="0" w:line="240" w:lineRule="auto"/>
        <w:ind/>
        <w:jc w:val="both"/>
        <w:rPr>
          <w:rFonts w:ascii="Times New Roman" w:hAnsi="Times New Roman"/>
          <w:color w:val="000000"/>
          <w:sz w:val="24"/>
        </w:rPr>
      </w:pPr>
      <w:r>
        <w:rPr>
          <w:rFonts w:ascii="Times New Roman" w:hAnsi="Times New Roman"/>
          <w:color w:val="000000"/>
          <w:sz w:val="24"/>
        </w:rPr>
        <w:t>Возраст детей 7 -10</w:t>
      </w:r>
      <w:r>
        <w:rPr>
          <w:rFonts w:ascii="Times New Roman" w:hAnsi="Times New Roman"/>
          <w:color w:val="000000"/>
          <w:sz w:val="24"/>
        </w:rPr>
        <w:t xml:space="preserve">  лет. Это учащиеся 1,2,3,4 классов. Небольшая разница в возрасте не оказывает существенное влияние на работу в хоровом кружке. </w:t>
      </w:r>
    </w:p>
    <w:p w14:paraId="26000000">
      <w:pPr>
        <w:spacing w:after="0" w:line="240" w:lineRule="auto"/>
        <w:ind/>
        <w:jc w:val="both"/>
        <w:rPr>
          <w:rFonts w:ascii="Times New Roman" w:hAnsi="Times New Roman"/>
          <w:color w:val="000000"/>
          <w:sz w:val="24"/>
        </w:rPr>
      </w:pPr>
      <w:r>
        <w:rPr>
          <w:rFonts w:ascii="Times New Roman" w:hAnsi="Times New Roman"/>
          <w:color w:val="000000"/>
          <w:sz w:val="24"/>
        </w:rPr>
        <w:t>Особенности набора детей: наличие вокальных данных и желание самого ребенка заниматься в хоровом кружке.</w:t>
      </w:r>
    </w:p>
    <w:p w14:paraId="27000000">
      <w:pPr>
        <w:spacing w:after="0" w:line="240" w:lineRule="auto"/>
        <w:ind/>
        <w:jc w:val="both"/>
        <w:rPr>
          <w:rFonts w:ascii="Times New Roman" w:hAnsi="Times New Roman"/>
          <w:b w:val="1"/>
          <w:color w:val="000000"/>
          <w:sz w:val="24"/>
        </w:rPr>
      </w:pPr>
      <w:r>
        <w:rPr>
          <w:rFonts w:ascii="Times New Roman" w:hAnsi="Times New Roman"/>
          <w:b w:val="1"/>
          <w:color w:val="000000"/>
          <w:sz w:val="24"/>
        </w:rPr>
        <w:t>Режим занятий.</w:t>
      </w:r>
    </w:p>
    <w:p w14:paraId="28000000">
      <w:pPr>
        <w:spacing w:after="0" w:line="240" w:lineRule="auto"/>
        <w:ind/>
        <w:jc w:val="both"/>
        <w:rPr>
          <w:rFonts w:ascii="Times New Roman" w:hAnsi="Times New Roman"/>
          <w:color w:val="000000"/>
          <w:sz w:val="24"/>
        </w:rPr>
      </w:pPr>
      <w:r>
        <w:rPr>
          <w:rFonts w:ascii="Times New Roman" w:hAnsi="Times New Roman"/>
          <w:color w:val="000000"/>
          <w:sz w:val="24"/>
        </w:rPr>
        <w:t>Общее количество часов в год – 34 часа.</w:t>
      </w:r>
    </w:p>
    <w:p w14:paraId="29000000">
      <w:pPr>
        <w:spacing w:after="0" w:line="240" w:lineRule="auto"/>
        <w:ind/>
        <w:jc w:val="both"/>
        <w:rPr>
          <w:rFonts w:ascii="Times New Roman" w:hAnsi="Times New Roman"/>
          <w:color w:val="000000"/>
          <w:sz w:val="24"/>
        </w:rPr>
      </w:pPr>
      <w:r>
        <w:rPr>
          <w:rFonts w:ascii="Times New Roman" w:hAnsi="Times New Roman"/>
          <w:color w:val="000000"/>
          <w:sz w:val="24"/>
        </w:rPr>
        <w:t>Количество часов в неделю – 1 час.</w:t>
      </w:r>
    </w:p>
    <w:p w14:paraId="2A000000">
      <w:pPr>
        <w:spacing w:after="0" w:line="240" w:lineRule="auto"/>
        <w:ind/>
        <w:jc w:val="both"/>
        <w:rPr>
          <w:rFonts w:ascii="Times New Roman" w:hAnsi="Times New Roman"/>
          <w:color w:val="000000"/>
          <w:sz w:val="24"/>
        </w:rPr>
      </w:pPr>
      <w:r>
        <w:rPr>
          <w:rFonts w:ascii="Times New Roman" w:hAnsi="Times New Roman"/>
          <w:color w:val="000000"/>
          <w:sz w:val="24"/>
        </w:rPr>
        <w:t>Периодичность в неделю – 1 раз.</w:t>
      </w:r>
    </w:p>
    <w:p w14:paraId="2B000000">
      <w:pPr>
        <w:spacing w:after="0" w:line="240" w:lineRule="auto"/>
        <w:ind/>
        <w:jc w:val="both"/>
        <w:rPr>
          <w:rFonts w:ascii="Times New Roman" w:hAnsi="Times New Roman"/>
          <w:color w:val="000000"/>
          <w:sz w:val="24"/>
        </w:rPr>
      </w:pPr>
      <w:r>
        <w:rPr>
          <w:rFonts w:ascii="Times New Roman" w:hAnsi="Times New Roman"/>
          <w:color w:val="000000"/>
          <w:sz w:val="24"/>
        </w:rPr>
        <w:t xml:space="preserve">Продолжительность занятия – </w:t>
      </w:r>
      <w:r>
        <w:rPr>
          <w:rFonts w:ascii="Times New Roman" w:hAnsi="Times New Roman"/>
          <w:color w:val="000000"/>
          <w:sz w:val="24"/>
        </w:rPr>
        <w:t>40 мин</w:t>
      </w:r>
      <w:r>
        <w:rPr>
          <w:rFonts w:ascii="Times New Roman" w:hAnsi="Times New Roman"/>
          <w:color w:val="000000"/>
          <w:sz w:val="24"/>
        </w:rPr>
        <w:t>.</w:t>
      </w:r>
    </w:p>
    <w:p w14:paraId="2C000000">
      <w:pPr>
        <w:spacing w:after="0" w:line="240" w:lineRule="auto"/>
        <w:ind/>
        <w:jc w:val="both"/>
        <w:rPr>
          <w:rFonts w:ascii="Times New Roman" w:hAnsi="Times New Roman"/>
          <w:color w:val="000000"/>
          <w:sz w:val="24"/>
        </w:rPr>
      </w:pPr>
    </w:p>
    <w:p w14:paraId="2D000000">
      <w:pPr>
        <w:tabs>
          <w:tab w:leader="none" w:pos="5173" w:val="center"/>
        </w:tabs>
        <w:spacing w:after="0" w:line="240" w:lineRule="auto"/>
        <w:ind/>
        <w:jc w:val="center"/>
        <w:rPr>
          <w:rFonts w:ascii="Times New Roman" w:hAnsi="Times New Roman"/>
          <w:b w:val="1"/>
          <w:sz w:val="24"/>
        </w:rPr>
      </w:pPr>
      <w:r>
        <w:rPr>
          <w:rFonts w:ascii="Times New Roman" w:hAnsi="Times New Roman"/>
          <w:b w:val="1"/>
          <w:sz w:val="24"/>
        </w:rPr>
        <w:t>2. Планируемые результаты реализации</w:t>
      </w:r>
      <w:r>
        <w:rPr>
          <w:rFonts w:ascii="Times New Roman" w:hAnsi="Times New Roman"/>
          <w:b w:val="1"/>
          <w:i w:val="1"/>
          <w:sz w:val="24"/>
        </w:rPr>
        <w:t> </w:t>
      </w:r>
      <w:r>
        <w:rPr>
          <w:rFonts w:ascii="Times New Roman" w:hAnsi="Times New Roman"/>
          <w:b w:val="1"/>
          <w:sz w:val="24"/>
        </w:rPr>
        <w:t xml:space="preserve">программы </w:t>
      </w:r>
      <w:r>
        <w:rPr>
          <w:rFonts w:ascii="Times New Roman" w:hAnsi="Times New Roman"/>
          <w:b w:val="1"/>
          <w:sz w:val="24"/>
        </w:rPr>
        <w:t>внеурочной деятельнос</w:t>
      </w:r>
      <w:r>
        <w:rPr>
          <w:rFonts w:ascii="Times New Roman" w:hAnsi="Times New Roman"/>
          <w:b w:val="1"/>
          <w:sz w:val="24"/>
        </w:rPr>
        <w:t>ти</w:t>
      </w:r>
    </w:p>
    <w:p w14:paraId="2E000000">
      <w:pPr>
        <w:tabs>
          <w:tab w:leader="none" w:pos="5173" w:val="center"/>
        </w:tabs>
        <w:spacing w:after="0" w:line="240" w:lineRule="auto"/>
        <w:ind/>
        <w:jc w:val="center"/>
        <w:rPr>
          <w:rFonts w:ascii="Times New Roman" w:hAnsi="Times New Roman"/>
          <w:b w:val="1"/>
          <w:sz w:val="24"/>
        </w:rPr>
      </w:pPr>
    </w:p>
    <w:p w14:paraId="2F000000">
      <w:pPr>
        <w:tabs>
          <w:tab w:leader="none" w:pos="5173" w:val="center"/>
        </w:tabs>
        <w:spacing w:after="0" w:line="240" w:lineRule="auto"/>
        <w:ind/>
        <w:rPr>
          <w:rFonts w:ascii="Times New Roman" w:hAnsi="Times New Roman"/>
          <w:sz w:val="24"/>
        </w:rPr>
      </w:pPr>
      <w:r>
        <w:rPr>
          <w:rFonts w:ascii="Times New Roman" w:hAnsi="Times New Roman"/>
          <w:sz w:val="24"/>
        </w:rPr>
        <w:t>Освоение программы внеу</w:t>
      </w:r>
      <w:r>
        <w:rPr>
          <w:rFonts w:ascii="Times New Roman" w:hAnsi="Times New Roman"/>
          <w:sz w:val="24"/>
        </w:rPr>
        <w:t>рочной деятельности «Хор</w:t>
      </w:r>
      <w:r>
        <w:rPr>
          <w:rFonts w:ascii="Times New Roman" w:hAnsi="Times New Roman"/>
          <w:sz w:val="24"/>
        </w:rPr>
        <w:t>» направлено на достиже</w:t>
      </w:r>
      <w:r>
        <w:rPr>
          <w:rFonts w:ascii="Times New Roman" w:hAnsi="Times New Roman"/>
          <w:sz w:val="24"/>
        </w:rPr>
        <w:t>ние трёх групп результатов: лич</w:t>
      </w:r>
      <w:r>
        <w:rPr>
          <w:rFonts w:ascii="Times New Roman" w:hAnsi="Times New Roman"/>
          <w:sz w:val="24"/>
        </w:rPr>
        <w:t xml:space="preserve">ностных, </w:t>
      </w:r>
      <w:r>
        <w:rPr>
          <w:rFonts w:ascii="Times New Roman" w:hAnsi="Times New Roman"/>
          <w:sz w:val="24"/>
        </w:rPr>
        <w:t>метапредметных</w:t>
      </w:r>
      <w:r>
        <w:rPr>
          <w:rFonts w:ascii="Times New Roman" w:hAnsi="Times New Roman"/>
          <w:sz w:val="24"/>
        </w:rPr>
        <w:t xml:space="preserve"> и предметных</w:t>
      </w:r>
      <w:r>
        <w:rPr>
          <w:rFonts w:ascii="Times New Roman" w:hAnsi="Times New Roman"/>
          <w:sz w:val="24"/>
        </w:rPr>
        <w:t>.</w:t>
      </w:r>
    </w:p>
    <w:p w14:paraId="30000000">
      <w:pPr>
        <w:spacing w:after="0" w:line="240" w:lineRule="auto"/>
        <w:ind/>
        <w:jc w:val="both"/>
        <w:rPr>
          <w:rFonts w:ascii="Times New Roman" w:hAnsi="Times New Roman"/>
          <w:b w:val="1"/>
          <w:color w:val="000000"/>
          <w:sz w:val="24"/>
        </w:rPr>
      </w:pPr>
      <w:r>
        <w:rPr>
          <w:rFonts w:ascii="Times New Roman" w:hAnsi="Times New Roman"/>
          <w:b w:val="1"/>
          <w:color w:val="000000"/>
          <w:sz w:val="24"/>
        </w:rPr>
        <w:t xml:space="preserve">Личностные </w:t>
      </w:r>
      <w:r>
        <w:rPr>
          <w:rFonts w:ascii="Times New Roman" w:hAnsi="Times New Roman"/>
          <w:b w:val="1"/>
          <w:sz w:val="24"/>
        </w:rPr>
        <w:t>результаты освоения программы</w:t>
      </w:r>
      <w:r>
        <w:rPr>
          <w:rFonts w:ascii="Times New Roman" w:hAnsi="Times New Roman"/>
          <w:b w:val="1"/>
          <w:color w:val="000000"/>
          <w:sz w:val="24"/>
        </w:rPr>
        <w:t>:</w:t>
      </w:r>
    </w:p>
    <w:p w14:paraId="31000000">
      <w:pPr>
        <w:numPr>
          <w:ilvl w:val="0"/>
          <w:numId w:val="2"/>
        </w:numPr>
        <w:spacing w:after="0" w:line="240" w:lineRule="auto"/>
        <w:ind/>
        <w:jc w:val="both"/>
        <w:rPr>
          <w:rFonts w:ascii="Times New Roman" w:hAnsi="Times New Roman"/>
          <w:color w:val="000000"/>
          <w:sz w:val="24"/>
        </w:rPr>
      </w:pPr>
      <w:r>
        <w:rPr>
          <w:rFonts w:ascii="Times New Roman" w:hAnsi="Times New Roman"/>
          <w:color w:val="000000"/>
          <w:sz w:val="24"/>
        </w:rPr>
        <w:t>формирование основ гражданственности, осознание своей этнической и национальной принадлежности в процессе освоения лучших образцов отечественной песенной культуры;</w:t>
      </w:r>
    </w:p>
    <w:p w14:paraId="32000000">
      <w:pPr>
        <w:numPr>
          <w:ilvl w:val="0"/>
          <w:numId w:val="2"/>
        </w:numPr>
        <w:spacing w:after="0" w:line="240" w:lineRule="auto"/>
        <w:ind/>
        <w:jc w:val="both"/>
        <w:rPr>
          <w:rFonts w:ascii="Times New Roman" w:hAnsi="Times New Roman"/>
          <w:color w:val="000000"/>
          <w:sz w:val="24"/>
        </w:rPr>
      </w:pPr>
      <w:r>
        <w:rPr>
          <w:rFonts w:ascii="Times New Roman" w:hAnsi="Times New Roman"/>
          <w:color w:val="000000"/>
          <w:sz w:val="24"/>
        </w:rPr>
        <w:t xml:space="preserve">становление толерантности по отношению к истории и культуре разных народов на основе знакомства с их народными песнями; </w:t>
      </w:r>
    </w:p>
    <w:p w14:paraId="33000000">
      <w:pPr>
        <w:numPr>
          <w:ilvl w:val="0"/>
          <w:numId w:val="2"/>
        </w:numPr>
        <w:spacing w:after="0" w:line="240" w:lineRule="auto"/>
        <w:ind/>
        <w:jc w:val="both"/>
        <w:rPr>
          <w:rFonts w:ascii="Times New Roman" w:hAnsi="Times New Roman"/>
          <w:color w:val="000000"/>
          <w:sz w:val="24"/>
        </w:rPr>
      </w:pPr>
      <w:r>
        <w:rPr>
          <w:rFonts w:ascii="Times New Roman" w:hAnsi="Times New Roman"/>
          <w:color w:val="000000"/>
          <w:sz w:val="24"/>
        </w:rPr>
        <w:t>формирование мотивации к музыкальному творчеству.</w:t>
      </w:r>
    </w:p>
    <w:p w14:paraId="34000000">
      <w:pPr>
        <w:spacing w:after="0" w:line="240" w:lineRule="auto"/>
        <w:ind/>
        <w:rPr>
          <w:rFonts w:ascii="Times New Roman" w:hAnsi="Times New Roman"/>
          <w:sz w:val="24"/>
        </w:rPr>
      </w:pPr>
      <w:r>
        <w:rPr>
          <w:rFonts w:ascii="Times New Roman" w:hAnsi="Times New Roman"/>
          <w:b w:val="1"/>
          <w:sz w:val="24"/>
        </w:rPr>
        <w:t xml:space="preserve">           </w:t>
      </w:r>
      <w:r>
        <w:rPr>
          <w:rFonts w:ascii="Times New Roman" w:hAnsi="Times New Roman"/>
          <w:b w:val="1"/>
          <w:sz w:val="24"/>
        </w:rPr>
        <w:t>Метапредметные</w:t>
      </w:r>
      <w:r>
        <w:rPr>
          <w:rFonts w:ascii="Times New Roman" w:hAnsi="Times New Roman"/>
          <w:b w:val="1"/>
          <w:sz w:val="24"/>
        </w:rPr>
        <w:t xml:space="preserve"> результаты освоения программы:</w:t>
      </w:r>
    </w:p>
    <w:p w14:paraId="35000000">
      <w:pPr>
        <w:spacing w:after="0" w:line="240" w:lineRule="auto"/>
        <w:ind/>
        <w:rPr>
          <w:rFonts w:ascii="Times New Roman" w:hAnsi="Times New Roman"/>
          <w:b w:val="1"/>
          <w:i w:val="1"/>
          <w:sz w:val="24"/>
        </w:rPr>
      </w:pPr>
      <w:r>
        <w:rPr>
          <w:rFonts w:ascii="Times New Roman" w:hAnsi="Times New Roman"/>
          <w:b w:val="1"/>
          <w:i w:val="1"/>
          <w:sz w:val="24"/>
        </w:rPr>
        <w:t xml:space="preserve">             </w:t>
      </w:r>
      <w:r>
        <w:rPr>
          <w:rFonts w:ascii="Times New Roman" w:hAnsi="Times New Roman"/>
          <w:b w:val="1"/>
          <w:i w:val="1"/>
          <w:sz w:val="24"/>
        </w:rPr>
        <w:t>регулятивные УУД:</w:t>
      </w:r>
    </w:p>
    <w:p w14:paraId="36000000">
      <w:pPr>
        <w:numPr>
          <w:ilvl w:val="0"/>
          <w:numId w:val="3"/>
        </w:numPr>
        <w:spacing w:after="0" w:line="240" w:lineRule="auto"/>
        <w:ind/>
        <w:rPr>
          <w:rFonts w:ascii="Times New Roman" w:hAnsi="Times New Roman"/>
          <w:sz w:val="24"/>
        </w:rPr>
      </w:pPr>
      <w:r>
        <w:rPr>
          <w:rFonts w:ascii="Times New Roman" w:hAnsi="Times New Roman"/>
          <w:sz w:val="24"/>
        </w:rPr>
        <w:t>планировать свои действия с творческой задачей и условиями её реализации;</w:t>
      </w:r>
    </w:p>
    <w:p w14:paraId="37000000">
      <w:pPr>
        <w:numPr>
          <w:ilvl w:val="0"/>
          <w:numId w:val="3"/>
        </w:numPr>
        <w:spacing w:after="0" w:line="240" w:lineRule="auto"/>
        <w:ind/>
        <w:rPr>
          <w:rFonts w:ascii="Times New Roman" w:hAnsi="Times New Roman"/>
          <w:sz w:val="24"/>
        </w:rPr>
      </w:pPr>
      <w:r>
        <w:rPr>
          <w:rFonts w:ascii="Times New Roman" w:hAnsi="Times New Roman"/>
          <w:sz w:val="24"/>
        </w:rPr>
        <w:t>выстраивать самостоятельный творческий маршрут общения с искусством;</w:t>
      </w:r>
    </w:p>
    <w:p w14:paraId="38000000">
      <w:pPr>
        <w:numPr>
          <w:ilvl w:val="0"/>
          <w:numId w:val="3"/>
        </w:numPr>
        <w:spacing w:after="0" w:line="240" w:lineRule="auto"/>
        <w:ind/>
        <w:rPr>
          <w:rFonts w:ascii="Times New Roman" w:hAnsi="Times New Roman"/>
          <w:sz w:val="24"/>
        </w:rPr>
      </w:pPr>
      <w:r>
        <w:rPr>
          <w:rFonts w:ascii="Times New Roman" w:hAnsi="Times New Roman"/>
          <w:sz w:val="24"/>
        </w:rPr>
        <w:t>создавать исполнительский план хорового произведения;</w:t>
      </w:r>
    </w:p>
    <w:p w14:paraId="39000000">
      <w:pPr>
        <w:spacing w:after="0" w:line="240" w:lineRule="auto"/>
        <w:ind/>
        <w:rPr>
          <w:rFonts w:ascii="Times New Roman" w:hAnsi="Times New Roman"/>
          <w:b w:val="1"/>
          <w:i w:val="1"/>
          <w:sz w:val="24"/>
        </w:rPr>
      </w:pPr>
      <w:r>
        <w:rPr>
          <w:rFonts w:ascii="Times New Roman" w:hAnsi="Times New Roman"/>
          <w:b w:val="1"/>
          <w:i w:val="1"/>
          <w:sz w:val="24"/>
        </w:rPr>
        <w:t xml:space="preserve">             </w:t>
      </w:r>
      <w:r>
        <w:rPr>
          <w:rFonts w:ascii="Times New Roman" w:hAnsi="Times New Roman"/>
          <w:b w:val="1"/>
          <w:i w:val="1"/>
          <w:sz w:val="24"/>
        </w:rPr>
        <w:t>коммуникативные УУД:</w:t>
      </w:r>
    </w:p>
    <w:p w14:paraId="3A000000">
      <w:pPr>
        <w:numPr>
          <w:ilvl w:val="0"/>
          <w:numId w:val="3"/>
        </w:numPr>
        <w:spacing w:after="0" w:line="240" w:lineRule="auto"/>
        <w:ind/>
        <w:rPr>
          <w:rFonts w:ascii="Times New Roman" w:hAnsi="Times New Roman"/>
          <w:sz w:val="24"/>
        </w:rPr>
      </w:pPr>
      <w:r>
        <w:rPr>
          <w:rFonts w:ascii="Times New Roman" w:hAnsi="Times New Roman"/>
          <w:sz w:val="24"/>
        </w:rPr>
        <w:t xml:space="preserve">участвовать </w:t>
      </w:r>
      <w:r>
        <w:rPr>
          <w:rFonts w:ascii="Times New Roman" w:hAnsi="Times New Roman"/>
          <w:sz w:val="24"/>
        </w:rPr>
        <w:t xml:space="preserve"> в концертных выступлениях различного уровня (кл</w:t>
      </w:r>
      <w:r>
        <w:rPr>
          <w:rFonts w:ascii="Times New Roman" w:hAnsi="Times New Roman"/>
          <w:sz w:val="24"/>
        </w:rPr>
        <w:t>асс, школа, район</w:t>
      </w:r>
      <w:r>
        <w:rPr>
          <w:rFonts w:ascii="Times New Roman" w:hAnsi="Times New Roman"/>
          <w:sz w:val="24"/>
        </w:rPr>
        <w:t>);</w:t>
      </w:r>
    </w:p>
    <w:p w14:paraId="3B000000">
      <w:pPr>
        <w:numPr>
          <w:ilvl w:val="0"/>
          <w:numId w:val="3"/>
        </w:numPr>
        <w:spacing w:after="0" w:line="240" w:lineRule="auto"/>
        <w:ind/>
        <w:rPr>
          <w:rFonts w:ascii="Times New Roman" w:hAnsi="Times New Roman"/>
          <w:sz w:val="24"/>
        </w:rPr>
      </w:pPr>
      <w:r>
        <w:rPr>
          <w:rFonts w:ascii="Times New Roman" w:hAnsi="Times New Roman"/>
          <w:sz w:val="24"/>
        </w:rPr>
        <w:t>уметь слушать и слышать мнение других людей, излагать свои мысли о музыке;</w:t>
      </w:r>
    </w:p>
    <w:p w14:paraId="3C000000">
      <w:pPr>
        <w:numPr>
          <w:ilvl w:val="0"/>
          <w:numId w:val="3"/>
        </w:numPr>
        <w:spacing w:after="0" w:line="240" w:lineRule="auto"/>
        <w:ind/>
        <w:rPr>
          <w:rFonts w:ascii="Times New Roman" w:hAnsi="Times New Roman"/>
          <w:sz w:val="24"/>
        </w:rPr>
      </w:pPr>
      <w:r>
        <w:rPr>
          <w:rFonts w:ascii="Times New Roman" w:hAnsi="Times New Roman"/>
          <w:sz w:val="24"/>
        </w:rPr>
        <w:t xml:space="preserve">работать с </w:t>
      </w:r>
      <w:r>
        <w:rPr>
          <w:rFonts w:ascii="Times New Roman" w:hAnsi="Times New Roman"/>
          <w:sz w:val="24"/>
        </w:rPr>
        <w:t>минусовками</w:t>
      </w:r>
      <w:r>
        <w:rPr>
          <w:rFonts w:ascii="Times New Roman" w:hAnsi="Times New Roman"/>
          <w:sz w:val="24"/>
        </w:rPr>
        <w:t>;</w:t>
      </w:r>
    </w:p>
    <w:p w14:paraId="3D000000">
      <w:pPr>
        <w:pStyle w:val="Style_1"/>
        <w:spacing w:after="0" w:line="240" w:lineRule="auto"/>
        <w:ind/>
        <w:rPr>
          <w:rFonts w:ascii="Times New Roman" w:hAnsi="Times New Roman"/>
          <w:b w:val="1"/>
          <w:i w:val="1"/>
          <w:sz w:val="24"/>
        </w:rPr>
      </w:pPr>
      <w:r>
        <w:rPr>
          <w:rFonts w:ascii="Times New Roman" w:hAnsi="Times New Roman"/>
          <w:b w:val="1"/>
          <w:i w:val="1"/>
          <w:sz w:val="24"/>
        </w:rPr>
        <w:t>познавательные УУД:</w:t>
      </w:r>
    </w:p>
    <w:p w14:paraId="3E000000">
      <w:pPr>
        <w:numPr>
          <w:ilvl w:val="0"/>
          <w:numId w:val="3"/>
        </w:numPr>
        <w:spacing w:after="0" w:line="240" w:lineRule="auto"/>
        <w:ind/>
        <w:rPr>
          <w:rFonts w:ascii="Times New Roman" w:hAnsi="Times New Roman"/>
          <w:sz w:val="24"/>
        </w:rPr>
      </w:pPr>
      <w:r>
        <w:rPr>
          <w:rFonts w:ascii="Times New Roman" w:hAnsi="Times New Roman"/>
          <w:sz w:val="24"/>
        </w:rPr>
        <w:t>осуществлять поиск необходимой информации для выполнения учебных заданий с использованием учебной литературы, энциклопедий, справочников;</w:t>
      </w:r>
    </w:p>
    <w:p w14:paraId="3F000000">
      <w:pPr>
        <w:numPr>
          <w:ilvl w:val="0"/>
          <w:numId w:val="3"/>
        </w:numPr>
        <w:spacing w:after="0" w:line="240" w:lineRule="auto"/>
        <w:ind/>
        <w:rPr>
          <w:rFonts w:ascii="Times New Roman" w:hAnsi="Times New Roman"/>
          <w:sz w:val="24"/>
        </w:rPr>
      </w:pPr>
      <w:r>
        <w:rPr>
          <w:rFonts w:ascii="Times New Roman" w:hAnsi="Times New Roman"/>
          <w:sz w:val="24"/>
        </w:rPr>
        <w:t>расширять музыкальный кругозор.</w:t>
      </w:r>
    </w:p>
    <w:p w14:paraId="40000000">
      <w:pPr>
        <w:spacing w:after="0" w:line="240" w:lineRule="auto"/>
        <w:ind/>
        <w:rPr>
          <w:rFonts w:ascii="Times New Roman" w:hAnsi="Times New Roman"/>
          <w:b w:val="1"/>
          <w:sz w:val="24"/>
        </w:rPr>
      </w:pPr>
      <w:r>
        <w:rPr>
          <w:rFonts w:ascii="Times New Roman" w:hAnsi="Times New Roman"/>
          <w:b w:val="1"/>
          <w:sz w:val="24"/>
        </w:rPr>
        <w:t>Предметные результаты освоения программы:</w:t>
      </w:r>
    </w:p>
    <w:p w14:paraId="41000000">
      <w:pPr>
        <w:spacing w:after="0" w:line="240" w:lineRule="auto"/>
        <w:ind/>
        <w:rPr>
          <w:rFonts w:ascii="Times New Roman" w:hAnsi="Times New Roman"/>
          <w:sz w:val="24"/>
        </w:rPr>
      </w:pPr>
    </w:p>
    <w:p w14:paraId="42000000">
      <w:pPr>
        <w:pStyle w:val="Style_3"/>
        <w:numPr>
          <w:ilvl w:val="0"/>
          <w:numId w:val="4"/>
        </w:numPr>
        <w:spacing w:after="0" w:line="240" w:lineRule="auto"/>
        <w:ind/>
        <w:jc w:val="both"/>
        <w:rPr>
          <w:rFonts w:ascii="Times New Roman" w:hAnsi="Times New Roman"/>
          <w:sz w:val="24"/>
        </w:rPr>
      </w:pPr>
      <w:r>
        <w:rPr>
          <w:rFonts w:ascii="Times New Roman" w:hAnsi="Times New Roman"/>
          <w:sz w:val="24"/>
        </w:rPr>
        <w:t>п</w:t>
      </w:r>
      <w:r>
        <w:rPr>
          <w:rFonts w:ascii="Times New Roman" w:hAnsi="Times New Roman"/>
          <w:sz w:val="24"/>
        </w:rPr>
        <w:t>еть выразительно, пе</w:t>
      </w:r>
      <w:r>
        <w:rPr>
          <w:rFonts w:ascii="Times New Roman" w:hAnsi="Times New Roman"/>
          <w:sz w:val="24"/>
        </w:rPr>
        <w:t>редавая основное настроение, ха</w:t>
      </w:r>
      <w:r>
        <w:rPr>
          <w:rFonts w:ascii="Times New Roman" w:hAnsi="Times New Roman"/>
          <w:sz w:val="24"/>
        </w:rPr>
        <w:t>рактер песни</w:t>
      </w:r>
      <w:r>
        <w:rPr>
          <w:rFonts w:ascii="Times New Roman" w:hAnsi="Times New Roman"/>
          <w:sz w:val="24"/>
        </w:rPr>
        <w:t>;</w:t>
      </w:r>
    </w:p>
    <w:p w14:paraId="43000000">
      <w:pPr>
        <w:pStyle w:val="Style_3"/>
        <w:numPr>
          <w:ilvl w:val="0"/>
          <w:numId w:val="4"/>
        </w:numPr>
        <w:spacing w:after="0" w:line="240" w:lineRule="auto"/>
        <w:ind/>
        <w:jc w:val="both"/>
        <w:rPr>
          <w:rFonts w:ascii="Times New Roman" w:hAnsi="Times New Roman"/>
          <w:sz w:val="24"/>
        </w:rPr>
      </w:pPr>
      <w:r>
        <w:rPr>
          <w:rFonts w:ascii="Times New Roman" w:hAnsi="Times New Roman"/>
          <w:sz w:val="24"/>
        </w:rPr>
        <w:t>понимать основные ди</w:t>
      </w:r>
      <w:r>
        <w:rPr>
          <w:rFonts w:ascii="Times New Roman" w:hAnsi="Times New Roman"/>
          <w:sz w:val="24"/>
        </w:rPr>
        <w:t>рижёрские жесты (внимание, нача</w:t>
      </w:r>
      <w:r>
        <w:rPr>
          <w:rFonts w:ascii="Times New Roman" w:hAnsi="Times New Roman"/>
          <w:sz w:val="24"/>
        </w:rPr>
        <w:t>ло, окончание пения), стремиться к одновременному вдоху и одновременному окончанию фразы;</w:t>
      </w:r>
    </w:p>
    <w:p w14:paraId="44000000">
      <w:pPr>
        <w:pStyle w:val="Style_3"/>
        <w:numPr>
          <w:ilvl w:val="0"/>
          <w:numId w:val="4"/>
        </w:numPr>
        <w:spacing w:after="0" w:line="240" w:lineRule="auto"/>
        <w:ind/>
        <w:jc w:val="both"/>
        <w:rPr>
          <w:rFonts w:ascii="Times New Roman" w:hAnsi="Times New Roman"/>
          <w:sz w:val="24"/>
        </w:rPr>
      </w:pPr>
      <w:r>
        <w:rPr>
          <w:rFonts w:ascii="Times New Roman" w:hAnsi="Times New Roman"/>
          <w:sz w:val="24"/>
        </w:rPr>
        <w:t xml:space="preserve">знать правила певческой установки (спина прямая, плечи </w:t>
      </w:r>
    </w:p>
    <w:p w14:paraId="45000000">
      <w:pPr>
        <w:pStyle w:val="Style_3"/>
        <w:spacing w:after="0" w:line="240" w:lineRule="auto"/>
        <w:ind/>
        <w:jc w:val="both"/>
        <w:rPr>
          <w:rFonts w:ascii="Times New Roman" w:hAnsi="Times New Roman"/>
          <w:sz w:val="24"/>
        </w:rPr>
      </w:pPr>
      <w:r>
        <w:rPr>
          <w:rFonts w:ascii="Times New Roman" w:hAnsi="Times New Roman"/>
          <w:sz w:val="24"/>
        </w:rPr>
        <w:t>опущены, мышцы лица свобо</w:t>
      </w:r>
      <w:r>
        <w:rPr>
          <w:rFonts w:ascii="Times New Roman" w:hAnsi="Times New Roman"/>
          <w:sz w:val="24"/>
        </w:rPr>
        <w:t>дные), соблюдать её во время пе</w:t>
      </w:r>
      <w:r>
        <w:rPr>
          <w:rFonts w:ascii="Times New Roman" w:hAnsi="Times New Roman"/>
          <w:sz w:val="24"/>
        </w:rPr>
        <w:t>ния</w:t>
      </w:r>
      <w:r>
        <w:rPr>
          <w:rFonts w:ascii="Times New Roman" w:hAnsi="Times New Roman"/>
          <w:sz w:val="24"/>
        </w:rPr>
        <w:t>;</w:t>
      </w:r>
    </w:p>
    <w:p w14:paraId="46000000">
      <w:pPr>
        <w:pStyle w:val="Style_3"/>
        <w:numPr>
          <w:ilvl w:val="0"/>
          <w:numId w:val="4"/>
        </w:numPr>
        <w:spacing w:after="0" w:line="240" w:lineRule="auto"/>
        <w:ind/>
        <w:jc w:val="both"/>
        <w:rPr>
          <w:rFonts w:ascii="Times New Roman" w:hAnsi="Times New Roman"/>
          <w:sz w:val="24"/>
        </w:rPr>
      </w:pPr>
      <w:r>
        <w:rPr>
          <w:rFonts w:ascii="Times New Roman" w:hAnsi="Times New Roman"/>
          <w:sz w:val="24"/>
        </w:rPr>
        <w:t>владеть</w:t>
      </w:r>
      <w:r>
        <w:rPr>
          <w:rFonts w:ascii="Times New Roman" w:hAnsi="Times New Roman"/>
          <w:sz w:val="24"/>
        </w:rPr>
        <w:t xml:space="preserve"> навыками совместной певческой деятельности</w:t>
      </w:r>
      <w:r>
        <w:rPr>
          <w:rFonts w:ascii="Times New Roman" w:hAnsi="Times New Roman"/>
          <w:sz w:val="24"/>
        </w:rPr>
        <w:t>;</w:t>
      </w:r>
    </w:p>
    <w:p w14:paraId="47000000">
      <w:pPr>
        <w:numPr>
          <w:ilvl w:val="0"/>
          <w:numId w:val="4"/>
        </w:numPr>
        <w:spacing w:after="0" w:line="240" w:lineRule="auto"/>
        <w:ind/>
        <w:rPr>
          <w:rFonts w:ascii="Times New Roman" w:hAnsi="Times New Roman"/>
          <w:sz w:val="24"/>
        </w:rPr>
      </w:pPr>
      <w:r>
        <w:rPr>
          <w:rFonts w:ascii="Times New Roman" w:hAnsi="Times New Roman"/>
          <w:sz w:val="24"/>
        </w:rPr>
        <w:t>применять полученные знания и приобретённый опыт творческой деятельности при реализации различных проектов для организации содержательного культурного досуга во внеурочной и внешкольной деятельности;</w:t>
      </w:r>
    </w:p>
    <w:p w14:paraId="48000000">
      <w:pPr>
        <w:numPr>
          <w:ilvl w:val="0"/>
          <w:numId w:val="4"/>
        </w:numPr>
        <w:spacing w:after="0" w:line="240" w:lineRule="auto"/>
        <w:ind/>
        <w:rPr>
          <w:rFonts w:ascii="Times New Roman" w:hAnsi="Times New Roman"/>
          <w:sz w:val="24"/>
        </w:rPr>
      </w:pPr>
      <w:r>
        <w:rPr>
          <w:rFonts w:ascii="Times New Roman" w:hAnsi="Times New Roman"/>
          <w:sz w:val="24"/>
        </w:rPr>
        <w:t xml:space="preserve">исполнять различные песни  </w:t>
      </w:r>
      <w:r>
        <w:rPr>
          <w:rFonts w:ascii="Times New Roman" w:hAnsi="Times New Roman"/>
          <w:sz w:val="24"/>
        </w:rPr>
        <w:t xml:space="preserve">из детского репертуара </w:t>
      </w:r>
      <w:r>
        <w:rPr>
          <w:rFonts w:ascii="Times New Roman" w:hAnsi="Times New Roman"/>
          <w:sz w:val="24"/>
        </w:rPr>
        <w:t xml:space="preserve"> (в соответствии с возрастом и техническими возможностями) в рамках учебного материала</w:t>
      </w:r>
      <w:r>
        <w:rPr>
          <w:rFonts w:ascii="Times New Roman" w:hAnsi="Times New Roman"/>
          <w:sz w:val="24"/>
        </w:rPr>
        <w:t>;</w:t>
      </w:r>
    </w:p>
    <w:p w14:paraId="49000000">
      <w:pPr>
        <w:numPr>
          <w:ilvl w:val="0"/>
          <w:numId w:val="4"/>
        </w:numPr>
        <w:spacing w:after="0" w:line="240" w:lineRule="auto"/>
        <w:ind/>
        <w:rPr>
          <w:rFonts w:ascii="Times New Roman" w:hAnsi="Times New Roman"/>
          <w:sz w:val="24"/>
        </w:rPr>
      </w:pPr>
      <w:r>
        <w:rPr>
          <w:rFonts w:ascii="Times New Roman" w:hAnsi="Times New Roman"/>
          <w:sz w:val="24"/>
        </w:rPr>
        <w:t>иметь опыт выступлен</w:t>
      </w:r>
      <w:r>
        <w:rPr>
          <w:rFonts w:ascii="Times New Roman" w:hAnsi="Times New Roman"/>
          <w:sz w:val="24"/>
        </w:rPr>
        <w:t>ия с хором в своём образователь</w:t>
      </w:r>
      <w:r>
        <w:rPr>
          <w:rFonts w:ascii="Times New Roman" w:hAnsi="Times New Roman"/>
          <w:sz w:val="24"/>
        </w:rPr>
        <w:t xml:space="preserve">ном учреждении перед другими обучающимися, учителями, </w:t>
      </w:r>
      <w:r>
        <w:rPr>
          <w:rFonts w:ascii="Times New Roman" w:hAnsi="Times New Roman"/>
          <w:sz w:val="24"/>
        </w:rPr>
        <w:t>родителями.</w:t>
      </w:r>
    </w:p>
    <w:p w14:paraId="4A000000">
      <w:pPr>
        <w:spacing w:after="0" w:line="240" w:lineRule="auto"/>
        <w:ind w:firstLine="45" w:left="0"/>
        <w:jc w:val="both"/>
        <w:rPr>
          <w:rFonts w:ascii="Times New Roman" w:hAnsi="Times New Roman"/>
          <w:sz w:val="24"/>
        </w:rPr>
      </w:pPr>
    </w:p>
    <w:p w14:paraId="4B000000">
      <w:pPr>
        <w:spacing w:after="0" w:line="240" w:lineRule="auto"/>
        <w:ind w:firstLine="709" w:left="0"/>
        <w:jc w:val="both"/>
        <w:rPr>
          <w:rFonts w:ascii="Times New Roman" w:hAnsi="Times New Roman"/>
          <w:sz w:val="24"/>
        </w:rPr>
      </w:pPr>
      <w:r>
        <w:rPr>
          <w:rFonts w:ascii="Times New Roman" w:hAnsi="Times New Roman"/>
          <w:sz w:val="24"/>
        </w:rPr>
        <w:t>Репертуар подобран с учетом возрастных особенностей и голосовых возможностей учащихся младшего школьного возраста  и поделен на разделы по принципу формирования тех или иных навыков. На одном занятии допустимо формирование разных приемов исполнения музыки. Кроме того, песни, исполняемые на занятиях хоровым пением, дополняют материал, изучаемый на уроках музыки, что позволяет учащимся укрепить знания, освоив их практически, через эмоциональное переж</w:t>
      </w:r>
      <w:r>
        <w:rPr>
          <w:rFonts w:ascii="Times New Roman" w:hAnsi="Times New Roman"/>
          <w:sz w:val="24"/>
        </w:rPr>
        <w:t>ивание, движение.</w:t>
      </w:r>
      <w:r>
        <w:rPr>
          <w:rFonts w:ascii="Times New Roman" w:hAnsi="Times New Roman"/>
          <w:sz w:val="24"/>
        </w:rPr>
        <w:t xml:space="preserve"> Занятия хоровым пением позволяют выявить музыкально одаренных детей.</w:t>
      </w:r>
    </w:p>
    <w:p w14:paraId="4C000000">
      <w:pPr>
        <w:spacing w:after="0" w:line="240" w:lineRule="auto"/>
        <w:ind w:firstLine="709" w:left="0"/>
        <w:jc w:val="both"/>
        <w:rPr>
          <w:rFonts w:ascii="Times New Roman" w:hAnsi="Times New Roman"/>
          <w:sz w:val="24"/>
        </w:rPr>
      </w:pPr>
      <w:r>
        <w:rPr>
          <w:rFonts w:ascii="Times New Roman" w:hAnsi="Times New Roman"/>
          <w:sz w:val="24"/>
        </w:rPr>
        <w:t>Важно воспитывать у учащегося артистичность, умение перевоплощаться в художественный образ произведения. Это должно проявляться в мимике лица, движениях рук и корпуса.</w:t>
      </w:r>
    </w:p>
    <w:p w14:paraId="4D000000">
      <w:pPr>
        <w:spacing w:after="0" w:line="240" w:lineRule="auto"/>
        <w:ind w:firstLine="709" w:left="0"/>
        <w:jc w:val="both"/>
        <w:rPr>
          <w:rFonts w:ascii="Times New Roman" w:hAnsi="Times New Roman"/>
          <w:sz w:val="24"/>
        </w:rPr>
      </w:pPr>
      <w:r>
        <w:rPr>
          <w:rFonts w:ascii="Times New Roman" w:hAnsi="Times New Roman"/>
          <w:sz w:val="24"/>
        </w:rPr>
        <w:t>Критерием оценки считать качество звука, свободу при пении, не количество, а качество выученного материала, умение практически использовать полученные умения и навыки на общих мероприятиях.</w:t>
      </w:r>
      <w:r>
        <w:rPr>
          <w:rFonts w:ascii="Times New Roman" w:hAnsi="Times New Roman"/>
          <w:sz w:val="24"/>
        </w:rPr>
        <w:t xml:space="preserve"> </w:t>
      </w:r>
    </w:p>
    <w:p w14:paraId="4E000000">
      <w:pPr>
        <w:spacing w:after="0" w:line="240" w:lineRule="auto"/>
        <w:ind w:firstLine="709" w:left="0"/>
        <w:jc w:val="both"/>
        <w:rPr>
          <w:rFonts w:ascii="Times New Roman" w:hAnsi="Times New Roman"/>
          <w:sz w:val="24"/>
        </w:rPr>
      </w:pPr>
      <w:r>
        <w:rPr>
          <w:rFonts w:ascii="Times New Roman" w:hAnsi="Times New Roman"/>
          <w:sz w:val="24"/>
        </w:rPr>
        <w:t>Школа после уроков - это мир творчества, проявления и раскрытия каждым ребёнком своих интересов, своих увлечений, своего «Я». Ведь главное, что здесь ребёнок делает выбор, свободно проявляет свою волю, раскрывается как личность. Важно заинтересовать ребёнка занятиями после уроков, чтобы школа стала для него вторым домом, что даст возможность превратить внеурочную деятельность в полноценное пространство воспитания и образования.</w:t>
      </w:r>
    </w:p>
    <w:p w14:paraId="4F000000">
      <w:pPr>
        <w:rPr>
          <w:rFonts w:ascii="Times New Roman" w:hAnsi="Times New Roman"/>
          <w:b w:val="1"/>
          <w:sz w:val="24"/>
        </w:rPr>
      </w:pPr>
    </w:p>
    <w:p w14:paraId="50000000">
      <w:pPr>
        <w:spacing w:after="0" w:line="240" w:lineRule="auto"/>
        <w:ind/>
        <w:jc w:val="center"/>
        <w:rPr>
          <w:rFonts w:ascii="Times New Roman" w:hAnsi="Times New Roman"/>
          <w:b w:val="1"/>
          <w:color w:val="000000"/>
          <w:sz w:val="24"/>
        </w:rPr>
      </w:pPr>
      <w:r>
        <w:rPr>
          <w:rFonts w:ascii="Times New Roman" w:hAnsi="Times New Roman"/>
          <w:b w:val="1"/>
          <w:color w:val="000000"/>
          <w:sz w:val="24"/>
        </w:rPr>
        <w:t>3</w:t>
      </w:r>
      <w:r>
        <w:rPr>
          <w:rFonts w:ascii="Times New Roman" w:hAnsi="Times New Roman"/>
          <w:b w:val="1"/>
          <w:color w:val="000000"/>
          <w:sz w:val="24"/>
        </w:rPr>
        <w:t>. Содержание внеурочного курса «Хор»</w:t>
      </w:r>
    </w:p>
    <w:p w14:paraId="51000000">
      <w:pPr>
        <w:spacing w:after="0" w:line="240" w:lineRule="auto"/>
        <w:ind/>
        <w:jc w:val="both"/>
        <w:rPr>
          <w:rFonts w:ascii="Times New Roman" w:hAnsi="Times New Roman"/>
          <w:color w:val="000000"/>
          <w:sz w:val="24"/>
        </w:rPr>
      </w:pPr>
      <w:r>
        <w:rPr>
          <w:rFonts w:ascii="Times New Roman" w:hAnsi="Times New Roman"/>
          <w:color w:val="000000"/>
          <w:sz w:val="24"/>
        </w:rPr>
        <w:t>Основные ценностные ориентиры содержания курса:</w:t>
      </w:r>
    </w:p>
    <w:p w14:paraId="52000000">
      <w:pPr>
        <w:spacing w:after="0" w:line="240" w:lineRule="auto"/>
        <w:ind w:firstLine="709" w:left="0"/>
        <w:jc w:val="both"/>
        <w:rPr>
          <w:rFonts w:ascii="Times New Roman" w:hAnsi="Times New Roman"/>
          <w:color w:val="000000"/>
          <w:sz w:val="24"/>
        </w:rPr>
      </w:pPr>
      <w:r>
        <w:rPr>
          <w:rFonts w:ascii="Times New Roman" w:hAnsi="Times New Roman"/>
          <w:color w:val="000000"/>
          <w:sz w:val="24"/>
        </w:rPr>
        <w:t>1. Воспитание эмоционально-ценностного отношения к музыке в процессе практического освоения содержания песен как опыта обобщения и осмысления жизни человека, его чувств и мыслей.</w:t>
      </w:r>
    </w:p>
    <w:p w14:paraId="53000000">
      <w:pPr>
        <w:spacing w:after="0" w:line="240" w:lineRule="auto"/>
        <w:ind w:firstLine="709" w:left="0"/>
        <w:jc w:val="both"/>
        <w:rPr>
          <w:rFonts w:ascii="Times New Roman" w:hAnsi="Times New Roman"/>
          <w:color w:val="000000"/>
          <w:sz w:val="24"/>
        </w:rPr>
      </w:pPr>
      <w:r>
        <w:rPr>
          <w:rFonts w:ascii="Times New Roman" w:hAnsi="Times New Roman"/>
          <w:color w:val="000000"/>
          <w:sz w:val="24"/>
        </w:rPr>
        <w:t xml:space="preserve">2. Формирование музыкальной картины мира во взаимодействии народного и профессионального творчества через исполнение народных и </w:t>
      </w:r>
      <w:r>
        <w:rPr>
          <w:rFonts w:ascii="Times New Roman" w:hAnsi="Times New Roman"/>
          <w:color w:val="000000"/>
          <w:sz w:val="24"/>
        </w:rPr>
        <w:t xml:space="preserve">современных </w:t>
      </w:r>
      <w:r>
        <w:rPr>
          <w:rFonts w:ascii="Times New Roman" w:hAnsi="Times New Roman"/>
          <w:color w:val="000000"/>
          <w:sz w:val="24"/>
        </w:rPr>
        <w:t>авторских песен</w:t>
      </w:r>
      <w:r>
        <w:rPr>
          <w:rFonts w:ascii="Times New Roman" w:hAnsi="Times New Roman"/>
          <w:color w:val="000000"/>
          <w:sz w:val="24"/>
        </w:rPr>
        <w:t>.</w:t>
      </w:r>
    </w:p>
    <w:p w14:paraId="54000000">
      <w:pPr>
        <w:spacing w:after="0" w:line="240" w:lineRule="auto"/>
        <w:ind w:firstLine="709" w:left="0"/>
        <w:jc w:val="both"/>
        <w:rPr>
          <w:rFonts w:ascii="Times New Roman" w:hAnsi="Times New Roman"/>
          <w:color w:val="000000"/>
          <w:sz w:val="24"/>
        </w:rPr>
      </w:pPr>
      <w:r>
        <w:rPr>
          <w:rFonts w:ascii="Times New Roman" w:hAnsi="Times New Roman"/>
          <w:color w:val="000000"/>
          <w:sz w:val="24"/>
        </w:rPr>
        <w:t xml:space="preserve"> 3. Формирование интонационно-слухового опыта учащихся.</w:t>
      </w:r>
    </w:p>
    <w:p w14:paraId="55000000">
      <w:pPr>
        <w:spacing w:after="0" w:line="240" w:lineRule="auto"/>
        <w:ind w:firstLine="709" w:left="0"/>
        <w:jc w:val="both"/>
        <w:rPr>
          <w:rFonts w:ascii="Times New Roman" w:hAnsi="Times New Roman"/>
          <w:color w:val="000000"/>
          <w:sz w:val="24"/>
        </w:rPr>
      </w:pPr>
      <w:r>
        <w:rPr>
          <w:rFonts w:ascii="Times New Roman" w:hAnsi="Times New Roman"/>
          <w:color w:val="000000"/>
          <w:sz w:val="24"/>
        </w:rPr>
        <w:t>4. Воспитание потребности школьников в музыкальном творчестве как форме самовыражения.</w:t>
      </w:r>
    </w:p>
    <w:p w14:paraId="56000000">
      <w:pPr>
        <w:spacing w:after="0" w:line="240" w:lineRule="auto"/>
        <w:ind w:firstLine="709" w:left="0"/>
        <w:jc w:val="both"/>
        <w:rPr>
          <w:rFonts w:ascii="Times New Roman" w:hAnsi="Times New Roman"/>
          <w:color w:val="000000"/>
          <w:sz w:val="24"/>
        </w:rPr>
      </w:pPr>
      <w:r>
        <w:rPr>
          <w:rFonts w:ascii="Times New Roman" w:hAnsi="Times New Roman"/>
          <w:color w:val="000000"/>
          <w:sz w:val="24"/>
        </w:rPr>
        <w:t>5. Формирование у учащихся умения решать музыкально-творческие задачи, принимать участие в художественных проектах класса, школы, культурных событиях района.</w:t>
      </w:r>
      <w:r>
        <w:rPr>
          <w:rFonts w:ascii="Times New Roman" w:hAnsi="Times New Roman"/>
          <w:color w:val="000000"/>
          <w:sz w:val="24"/>
        </w:rPr>
        <w:t xml:space="preserve">  </w:t>
      </w:r>
    </w:p>
    <w:p w14:paraId="57000000">
      <w:pPr>
        <w:spacing w:after="0" w:line="240" w:lineRule="auto"/>
        <w:ind/>
        <w:jc w:val="both"/>
        <w:rPr>
          <w:rFonts w:ascii="Times New Roman" w:hAnsi="Times New Roman"/>
          <w:sz w:val="24"/>
        </w:rPr>
      </w:pPr>
      <w:r>
        <w:rPr>
          <w:rFonts w:ascii="Times New Roman" w:hAnsi="Times New Roman"/>
          <w:sz w:val="24"/>
        </w:rPr>
        <w:t xml:space="preserve">            </w:t>
      </w:r>
      <w:r>
        <w:rPr>
          <w:rFonts w:ascii="Times New Roman" w:hAnsi="Times New Roman"/>
          <w:sz w:val="24"/>
        </w:rPr>
        <w:t>Педагог свободен в выборе репертуара для овладения учащимися вокально-хоровых навыков. Допустимо исполнение песен под фонограмму минус, однако разучивание песенного материала должно быть обязательно в сопровождении фортепиано, с голоса учителя.</w:t>
      </w:r>
      <w:r>
        <w:rPr>
          <w:rFonts w:ascii="Times New Roman" w:hAnsi="Times New Roman"/>
          <w:sz w:val="24"/>
        </w:rPr>
        <w:t xml:space="preserve"> Выбирая </w:t>
      </w:r>
      <w:r>
        <w:rPr>
          <w:rFonts w:ascii="Times New Roman" w:hAnsi="Times New Roman"/>
          <w:sz w:val="24"/>
        </w:rPr>
        <w:t xml:space="preserve"> репертуар, надо  помнить  о необходимости расширения музыкально – художественного кругозора детей, о том, что хоровое пение – мощное средство патриотического, художественно – эстетического, нравственного воспитания учащихся. </w:t>
      </w:r>
    </w:p>
    <w:p w14:paraId="58000000">
      <w:pPr>
        <w:spacing w:after="0" w:line="240" w:lineRule="auto"/>
        <w:ind w:firstLine="709" w:left="0"/>
        <w:jc w:val="both"/>
        <w:rPr>
          <w:rFonts w:ascii="Times New Roman" w:hAnsi="Times New Roman"/>
          <w:sz w:val="24"/>
        </w:rPr>
      </w:pPr>
      <w:r>
        <w:rPr>
          <w:rFonts w:ascii="Times New Roman" w:hAnsi="Times New Roman"/>
          <w:sz w:val="24"/>
        </w:rPr>
        <w:t xml:space="preserve">Таким образом, начиная с детства, ребенок окунается в атмосферу музыкального искусства, а музыка сопровождает его на протяжении нескольких лет, что впоследствии может оказать влияние на будущую профессию, связанную с музыкальным искусством. </w:t>
      </w:r>
    </w:p>
    <w:p w14:paraId="59000000">
      <w:pPr>
        <w:spacing w:after="0" w:line="240" w:lineRule="auto"/>
        <w:ind w:firstLine="709" w:left="0"/>
        <w:jc w:val="both"/>
        <w:rPr>
          <w:rFonts w:ascii="Times New Roman" w:hAnsi="Times New Roman"/>
          <w:sz w:val="24"/>
        </w:rPr>
      </w:pPr>
      <w:r>
        <w:rPr>
          <w:rFonts w:ascii="Times New Roman" w:hAnsi="Times New Roman"/>
          <w:sz w:val="24"/>
        </w:rPr>
        <w:t>Вокально-хоровые упражнения занимают большое место в системе хоровой работы с детьми. Основная цель упражнений – выработка специальных навыков, которые помогают певцу в передаче художественного образа песни. Вместе с тем, планомерное и целенаправленное применение упражнений способствует укреплению и развитию голоса, улучшению его гибкости и выносливости. Пение упражнений служит своеобразной настройкой голоса, помогает привести его в рабочее состояние.</w:t>
      </w:r>
    </w:p>
    <w:p w14:paraId="5A000000">
      <w:pPr>
        <w:spacing w:after="0" w:line="240" w:lineRule="auto"/>
        <w:ind w:firstLine="709" w:left="0"/>
        <w:jc w:val="both"/>
        <w:rPr>
          <w:rFonts w:ascii="Times New Roman" w:hAnsi="Times New Roman"/>
          <w:sz w:val="24"/>
        </w:rPr>
      </w:pPr>
      <w:r>
        <w:rPr>
          <w:rFonts w:ascii="Times New Roman" w:hAnsi="Times New Roman"/>
          <w:sz w:val="24"/>
        </w:rPr>
        <w:t>Хоровые упражнения делятся на две категории:</w:t>
      </w:r>
    </w:p>
    <w:p w14:paraId="5B000000">
      <w:pPr>
        <w:spacing w:after="0" w:line="240" w:lineRule="auto"/>
        <w:ind w:firstLine="709" w:left="0"/>
        <w:jc w:val="both"/>
        <w:rPr>
          <w:rFonts w:ascii="Times New Roman" w:hAnsi="Times New Roman"/>
          <w:sz w:val="24"/>
        </w:rPr>
      </w:pPr>
      <w:r>
        <w:rPr>
          <w:rFonts w:ascii="Times New Roman" w:hAnsi="Times New Roman"/>
          <w:sz w:val="24"/>
        </w:rPr>
        <w:t xml:space="preserve"> 1. упражнения, которые применяются вне связи с разучиванием конкретного произведения, исполняются в начале занятия в качестве распевания, направлены на развитие певческих навыков, таких как: музыкальный слух, звукообразование, тембр голоса, диапазон, дикция, дыхание; </w:t>
      </w:r>
    </w:p>
    <w:p w14:paraId="5C000000">
      <w:pPr>
        <w:spacing w:after="0" w:line="240" w:lineRule="auto"/>
        <w:ind w:firstLine="709" w:left="0"/>
        <w:jc w:val="both"/>
        <w:rPr>
          <w:rFonts w:ascii="Times New Roman" w:hAnsi="Times New Roman"/>
          <w:sz w:val="24"/>
        </w:rPr>
      </w:pPr>
      <w:r>
        <w:rPr>
          <w:rFonts w:ascii="Times New Roman" w:hAnsi="Times New Roman"/>
          <w:sz w:val="24"/>
        </w:rPr>
        <w:t xml:space="preserve">2. другие упражнения связаны с </w:t>
      </w:r>
      <w:r>
        <w:rPr>
          <w:rFonts w:ascii="Times New Roman" w:hAnsi="Times New Roman"/>
          <w:sz w:val="24"/>
        </w:rPr>
        <w:t>конкретной песней</w:t>
      </w:r>
      <w:r>
        <w:rPr>
          <w:rFonts w:ascii="Times New Roman" w:hAnsi="Times New Roman"/>
          <w:sz w:val="24"/>
        </w:rPr>
        <w:t xml:space="preserve"> и</w:t>
      </w:r>
      <w:r>
        <w:rPr>
          <w:rFonts w:ascii="Times New Roman" w:hAnsi="Times New Roman"/>
          <w:sz w:val="24"/>
        </w:rPr>
        <w:t xml:space="preserve"> направлены на преодоление в ней</w:t>
      </w:r>
      <w:r>
        <w:rPr>
          <w:rFonts w:ascii="Times New Roman" w:hAnsi="Times New Roman"/>
          <w:sz w:val="24"/>
        </w:rPr>
        <w:t xml:space="preserve"> определенной трудности.</w:t>
      </w:r>
    </w:p>
    <w:p w14:paraId="5D000000">
      <w:pPr>
        <w:spacing w:after="0" w:line="240" w:lineRule="auto"/>
        <w:ind w:firstLine="709" w:left="0"/>
        <w:jc w:val="both"/>
        <w:rPr>
          <w:rFonts w:ascii="Times New Roman" w:hAnsi="Times New Roman"/>
          <w:sz w:val="24"/>
        </w:rPr>
      </w:pPr>
      <w:r>
        <w:rPr>
          <w:rFonts w:ascii="Times New Roman" w:hAnsi="Times New Roman"/>
          <w:sz w:val="24"/>
        </w:rPr>
        <w:t xml:space="preserve">При этом данный раздел включает освоение дыхательной гимнастики А. </w:t>
      </w:r>
      <w:r>
        <w:rPr>
          <w:rFonts w:ascii="Times New Roman" w:hAnsi="Times New Roman"/>
          <w:sz w:val="24"/>
        </w:rPr>
        <w:t>Стрельниковой</w:t>
      </w:r>
      <w:r>
        <w:rPr>
          <w:rFonts w:ascii="Times New Roman" w:hAnsi="Times New Roman"/>
          <w:sz w:val="24"/>
        </w:rPr>
        <w:t xml:space="preserve"> и </w:t>
      </w:r>
      <w:r>
        <w:rPr>
          <w:rFonts w:ascii="Times New Roman" w:hAnsi="Times New Roman"/>
          <w:sz w:val="24"/>
        </w:rPr>
        <w:t>фонопедического</w:t>
      </w:r>
      <w:r>
        <w:rPr>
          <w:rFonts w:ascii="Times New Roman" w:hAnsi="Times New Roman"/>
          <w:sz w:val="24"/>
        </w:rPr>
        <w:t xml:space="preserve"> метода развития голоса В.В. Емельянова.</w:t>
      </w:r>
    </w:p>
    <w:p w14:paraId="5E000000">
      <w:pPr>
        <w:spacing w:after="0" w:line="240" w:lineRule="auto"/>
        <w:ind/>
        <w:jc w:val="center"/>
        <w:rPr>
          <w:rFonts w:ascii="Times New Roman" w:hAnsi="Times New Roman"/>
          <w:b w:val="1"/>
          <w:color w:val="000000"/>
          <w:sz w:val="24"/>
        </w:rPr>
      </w:pPr>
    </w:p>
    <w:p w14:paraId="5F000000">
      <w:pPr>
        <w:ind/>
        <w:jc w:val="both"/>
        <w:rPr>
          <w:rFonts w:ascii="Times New Roman" w:hAnsi="Times New Roman"/>
          <w:sz w:val="24"/>
        </w:rPr>
      </w:pPr>
      <w:r>
        <w:rPr>
          <w:rFonts w:ascii="Times New Roman" w:hAnsi="Times New Roman"/>
          <w:sz w:val="24"/>
        </w:rPr>
        <w:t xml:space="preserve">  </w:t>
      </w:r>
      <w:r>
        <w:rPr>
          <w:rFonts w:ascii="Times New Roman" w:hAnsi="Times New Roman"/>
          <w:sz w:val="24"/>
        </w:rPr>
        <w:t>Основная работа состоит в развитии и укреплении певческого дыхания,  работой над чистотой интонации, над четкой  дикцией и артикуляцией,  стремление  выполнять элементарные исполнительские и музыкальные задачи.</w:t>
      </w:r>
    </w:p>
    <w:p w14:paraId="60000000">
      <w:pPr>
        <w:spacing w:after="0"/>
        <w:ind/>
        <w:jc w:val="both"/>
        <w:rPr>
          <w:rFonts w:ascii="Times New Roman" w:hAnsi="Times New Roman"/>
          <w:sz w:val="24"/>
        </w:rPr>
      </w:pPr>
      <w:r>
        <w:rPr>
          <w:rFonts w:ascii="Times New Roman" w:hAnsi="Times New Roman"/>
          <w:sz w:val="24"/>
        </w:rPr>
        <w:t xml:space="preserve">  </w:t>
      </w:r>
      <w:r>
        <w:rPr>
          <w:rFonts w:ascii="Times New Roman" w:hAnsi="Times New Roman"/>
          <w:sz w:val="24"/>
        </w:rPr>
        <w:t>Работа идет по пути стабилизации вокально-исполнительской техники, углубления знаний в области песенного исполнительства. Особое внимание обращается на осмысленность интонирования музыкально-поэтического текста, на выразительность и образность исполнения. Освоение певческих навыков осуществляется на основе изучения упражнений  и в процессе систематической работы над несложными произведениями.</w:t>
      </w:r>
    </w:p>
    <w:p w14:paraId="61000000">
      <w:pPr>
        <w:spacing w:after="0"/>
        <w:ind/>
        <w:jc w:val="both"/>
        <w:rPr>
          <w:rFonts w:ascii="Times New Roman" w:hAnsi="Times New Roman"/>
          <w:sz w:val="24"/>
        </w:rPr>
      </w:pPr>
      <w:r>
        <w:rPr>
          <w:rFonts w:ascii="Times New Roman" w:hAnsi="Times New Roman"/>
          <w:sz w:val="24"/>
        </w:rPr>
        <w:t xml:space="preserve">  </w:t>
      </w:r>
      <w:r>
        <w:rPr>
          <w:rFonts w:ascii="Times New Roman" w:hAnsi="Times New Roman"/>
          <w:sz w:val="24"/>
        </w:rPr>
        <w:t>Репертуар составляется с учетом возрастных, индивидуальных возможностей и особенностей развития учащихся.</w:t>
      </w:r>
    </w:p>
    <w:p w14:paraId="62000000">
      <w:pPr>
        <w:spacing w:after="0" w:line="240" w:lineRule="auto"/>
        <w:ind/>
        <w:jc w:val="both"/>
        <w:rPr>
          <w:rFonts w:ascii="Times New Roman" w:hAnsi="Times New Roman"/>
          <w:color w:val="000000"/>
          <w:sz w:val="24"/>
        </w:rPr>
      </w:pPr>
      <w:r>
        <w:rPr>
          <w:rFonts w:ascii="Times New Roman" w:hAnsi="Times New Roman"/>
          <w:color w:val="000000"/>
          <w:sz w:val="24"/>
        </w:rPr>
        <w:t xml:space="preserve">         Основные задачи в формировании вокально-хоровых навыков: </w:t>
      </w:r>
    </w:p>
    <w:p w14:paraId="63000000">
      <w:pPr>
        <w:spacing w:after="0" w:line="240" w:lineRule="auto"/>
        <w:ind/>
        <w:jc w:val="both"/>
        <w:rPr>
          <w:rFonts w:ascii="Times New Roman" w:hAnsi="Times New Roman"/>
          <w:b w:val="1"/>
          <w:color w:val="000000"/>
          <w:sz w:val="24"/>
          <w:highlight w:val="yellow"/>
        </w:rPr>
      </w:pPr>
    </w:p>
    <w:p w14:paraId="64000000">
      <w:pPr>
        <w:numPr>
          <w:ilvl w:val="0"/>
          <w:numId w:val="5"/>
        </w:numPr>
        <w:tabs>
          <w:tab w:leader="none" w:pos="0" w:val="left"/>
          <w:tab w:leader="none" w:pos="1125" w:val="clear"/>
        </w:tabs>
        <w:spacing w:after="0" w:line="240" w:lineRule="auto"/>
        <w:ind w:firstLine="0" w:left="0"/>
        <w:jc w:val="both"/>
        <w:rPr>
          <w:rFonts w:ascii="Times New Roman" w:hAnsi="Times New Roman"/>
          <w:color w:val="000000"/>
          <w:sz w:val="24"/>
        </w:rPr>
      </w:pPr>
      <w:r>
        <w:rPr>
          <w:rFonts w:ascii="Times New Roman" w:hAnsi="Times New Roman"/>
          <w:b w:val="1"/>
          <w:color w:val="000000"/>
          <w:sz w:val="24"/>
        </w:rPr>
        <w:t>Работа над певческой установкой и дыханием</w:t>
      </w:r>
      <w:r>
        <w:rPr>
          <w:rFonts w:ascii="Times New Roman" w:hAnsi="Times New Roman"/>
          <w:b w:val="1"/>
          <w:color w:val="000000"/>
          <w:sz w:val="24"/>
        </w:rPr>
        <w:t>.</w:t>
      </w:r>
      <w:r>
        <w:rPr>
          <w:rFonts w:ascii="Times New Roman" w:hAnsi="Times New Roman"/>
          <w:b w:val="1"/>
          <w:color w:val="000000"/>
          <w:sz w:val="24"/>
        </w:rPr>
        <w:t xml:space="preserve"> </w:t>
      </w:r>
      <w:r>
        <w:rPr>
          <w:rFonts w:ascii="Times New Roman" w:hAnsi="Times New Roman"/>
          <w:color w:val="000000"/>
          <w:sz w:val="24"/>
        </w:rPr>
        <w:t xml:space="preserve">Посадка певца, положение корпуса, головы. Навыки </w:t>
      </w:r>
      <w:r>
        <w:rPr>
          <w:rFonts w:ascii="Times New Roman" w:hAnsi="Times New Roman"/>
          <w:color w:val="000000"/>
          <w:sz w:val="24"/>
        </w:rPr>
        <w:t>пения</w:t>
      </w:r>
      <w:r>
        <w:rPr>
          <w:rFonts w:ascii="Times New Roman" w:hAnsi="Times New Roman"/>
          <w:color w:val="000000"/>
          <w:sz w:val="24"/>
        </w:rPr>
        <w:t xml:space="preserve"> сидя и стоя. Дыхание перед началом пения. </w:t>
      </w:r>
      <w:r>
        <w:rPr>
          <w:rFonts w:ascii="Times New Roman" w:hAnsi="Times New Roman"/>
          <w:color w:val="000000"/>
          <w:sz w:val="24"/>
        </w:rPr>
        <w:t xml:space="preserve">Одновременный вдох и начало пения. Различный характер дыхания перед началом пения в зависимости от характера исполняемого произведения: медленное, быстрое. Смена дыхания в процессе пения; различные его приемы (короткое и активное в быстрых произведениях, более спокойное, но также активное в медленных). Цезуры, знакомство с навыками «цепного» дыхания (пение выдержанного звука в конце произведения; исполнение продолжительных музыкальных фраз на «цепном дыхании). </w:t>
      </w:r>
    </w:p>
    <w:p w14:paraId="65000000">
      <w:pPr>
        <w:spacing w:after="0" w:line="240" w:lineRule="auto"/>
        <w:ind/>
        <w:jc w:val="both"/>
        <w:rPr>
          <w:rFonts w:ascii="Times New Roman" w:hAnsi="Times New Roman"/>
          <w:color w:val="000000"/>
          <w:sz w:val="24"/>
        </w:rPr>
      </w:pPr>
    </w:p>
    <w:p w14:paraId="66000000">
      <w:pPr>
        <w:numPr>
          <w:ilvl w:val="0"/>
          <w:numId w:val="5"/>
        </w:numPr>
        <w:tabs>
          <w:tab w:leader="none" w:pos="0" w:val="left"/>
          <w:tab w:leader="none" w:pos="1125" w:val="clear"/>
        </w:tabs>
        <w:spacing w:after="0" w:line="240" w:lineRule="auto"/>
        <w:ind w:firstLine="0" w:left="0"/>
        <w:jc w:val="both"/>
        <w:rPr>
          <w:rFonts w:ascii="Times New Roman" w:hAnsi="Times New Roman"/>
          <w:color w:val="000000"/>
          <w:sz w:val="24"/>
        </w:rPr>
      </w:pPr>
      <w:r>
        <w:rPr>
          <w:rFonts w:ascii="Times New Roman" w:hAnsi="Times New Roman"/>
          <w:b w:val="1"/>
          <w:color w:val="000000"/>
          <w:sz w:val="24"/>
        </w:rPr>
        <w:t>Музыкальный звук.</w:t>
      </w:r>
      <w:r>
        <w:rPr>
          <w:rFonts w:ascii="Times New Roman" w:hAnsi="Times New Roman"/>
          <w:sz w:val="24"/>
        </w:rPr>
        <w:t xml:space="preserve"> </w:t>
      </w:r>
      <w:r>
        <w:rPr>
          <w:rFonts w:ascii="Times New Roman" w:hAnsi="Times New Roman"/>
          <w:b w:val="1"/>
          <w:sz w:val="24"/>
        </w:rPr>
        <w:t xml:space="preserve">Высота звука. Работа над </w:t>
      </w:r>
      <w:r>
        <w:rPr>
          <w:rFonts w:ascii="Times New Roman" w:hAnsi="Times New Roman"/>
          <w:b w:val="1"/>
          <w:sz w:val="24"/>
        </w:rPr>
        <w:t>звуковедением</w:t>
      </w:r>
      <w:r>
        <w:rPr>
          <w:rFonts w:ascii="Times New Roman" w:hAnsi="Times New Roman"/>
          <w:b w:val="1"/>
          <w:sz w:val="24"/>
        </w:rPr>
        <w:t xml:space="preserve"> и чистотой интонирования. </w:t>
      </w:r>
      <w:r>
        <w:rPr>
          <w:rFonts w:ascii="Times New Roman" w:hAnsi="Times New Roman"/>
          <w:sz w:val="24"/>
        </w:rPr>
        <w:t>Естественный, свободный звук без крика и напряжения (</w:t>
      </w:r>
      <w:r>
        <w:rPr>
          <w:rFonts w:ascii="Times New Roman" w:hAnsi="Times New Roman"/>
          <w:sz w:val="24"/>
        </w:rPr>
        <w:t>форсировки</w:t>
      </w:r>
      <w:r>
        <w:rPr>
          <w:rFonts w:ascii="Times New Roman" w:hAnsi="Times New Roman"/>
          <w:sz w:val="24"/>
        </w:rPr>
        <w:t>). Преимущественно мягкая атака звука. Округление гласных, способы их формирования в различных регистрах (головное звучание). Пение нон</w:t>
      </w:r>
      <w:r>
        <w:rPr>
          <w:rFonts w:ascii="Times New Roman" w:hAnsi="Times New Roman"/>
          <w:sz w:val="24"/>
        </w:rPr>
        <w:t xml:space="preserve"> </w:t>
      </w:r>
      <w:r>
        <w:rPr>
          <w:rFonts w:ascii="Times New Roman" w:hAnsi="Times New Roman"/>
          <w:sz w:val="24"/>
        </w:rPr>
        <w:t>легато и легато. Добиваться ровного звучания во всем диапазоне детского голоса, умения использовать головной и грудной регистры.</w:t>
      </w:r>
    </w:p>
    <w:p w14:paraId="67000000">
      <w:pPr>
        <w:spacing w:after="0" w:line="240" w:lineRule="auto"/>
        <w:ind/>
        <w:jc w:val="both"/>
        <w:rPr>
          <w:rFonts w:ascii="Times New Roman" w:hAnsi="Times New Roman"/>
          <w:color w:val="000000"/>
          <w:sz w:val="24"/>
        </w:rPr>
      </w:pPr>
    </w:p>
    <w:p w14:paraId="68000000">
      <w:pPr>
        <w:numPr>
          <w:ilvl w:val="0"/>
          <w:numId w:val="5"/>
        </w:numPr>
        <w:tabs>
          <w:tab w:leader="none" w:pos="0" w:val="left"/>
          <w:tab w:leader="none" w:pos="1125" w:val="clear"/>
        </w:tabs>
        <w:spacing w:after="0" w:line="240" w:lineRule="auto"/>
        <w:ind w:firstLine="0" w:left="0"/>
        <w:jc w:val="both"/>
        <w:rPr>
          <w:rFonts w:ascii="Times New Roman" w:hAnsi="Times New Roman"/>
          <w:color w:val="000000"/>
          <w:sz w:val="24"/>
        </w:rPr>
      </w:pPr>
      <w:r>
        <w:rPr>
          <w:rFonts w:ascii="Times New Roman" w:hAnsi="Times New Roman"/>
          <w:b w:val="1"/>
          <w:color w:val="000000"/>
          <w:sz w:val="24"/>
        </w:rPr>
        <w:t>Работа над дикцией и артикуляцией.</w:t>
      </w:r>
      <w:r>
        <w:rPr>
          <w:rFonts w:ascii="Times New Roman" w:hAnsi="Times New Roman"/>
          <w:sz w:val="24"/>
        </w:rPr>
        <w:t xml:space="preserve"> Развивать согласованность артикуляционных органов, которые определяют качество произнесения звуков речи, разборчивость слов или дикции (умение открывать рот, правильное положение губ, освобождение от зажатости и напряжения нижней челюсти, свободное положение языка во рту). Особенности произношения при пении: напевность гласных, умение их округлять, стремление к чистоте звучания неударных гласных. </w:t>
      </w:r>
      <w:r>
        <w:rPr>
          <w:rFonts w:ascii="Times New Roman" w:hAnsi="Times New Roman"/>
          <w:sz w:val="24"/>
        </w:rPr>
        <w:t>Быстрое</w:t>
      </w:r>
      <w:r>
        <w:rPr>
          <w:rFonts w:ascii="Times New Roman" w:hAnsi="Times New Roman"/>
          <w:sz w:val="24"/>
        </w:rPr>
        <w:t xml:space="preserve"> и четкое </w:t>
      </w:r>
      <w:r>
        <w:rPr>
          <w:rFonts w:ascii="Times New Roman" w:hAnsi="Times New Roman"/>
          <w:sz w:val="24"/>
        </w:rPr>
        <w:t>выговаривание</w:t>
      </w:r>
      <w:r>
        <w:rPr>
          <w:rFonts w:ascii="Times New Roman" w:hAnsi="Times New Roman"/>
          <w:sz w:val="24"/>
        </w:rPr>
        <w:t xml:space="preserve"> согласных. </w:t>
      </w:r>
    </w:p>
    <w:p w14:paraId="69000000">
      <w:pPr>
        <w:spacing w:after="0" w:line="240" w:lineRule="auto"/>
        <w:ind/>
        <w:jc w:val="both"/>
        <w:rPr>
          <w:rFonts w:ascii="Times New Roman" w:hAnsi="Times New Roman"/>
          <w:color w:val="000000"/>
          <w:sz w:val="24"/>
        </w:rPr>
      </w:pPr>
    </w:p>
    <w:p w14:paraId="6A000000">
      <w:pPr>
        <w:numPr>
          <w:ilvl w:val="0"/>
          <w:numId w:val="5"/>
        </w:numPr>
        <w:tabs>
          <w:tab w:leader="none" w:pos="0" w:val="left"/>
          <w:tab w:leader="none" w:pos="1125" w:val="clear"/>
        </w:tabs>
        <w:spacing w:after="0" w:line="240" w:lineRule="auto"/>
        <w:ind w:firstLine="0" w:left="0"/>
        <w:jc w:val="both"/>
        <w:rPr>
          <w:rFonts w:ascii="Times New Roman" w:hAnsi="Times New Roman"/>
          <w:color w:val="000000"/>
          <w:sz w:val="24"/>
        </w:rPr>
      </w:pPr>
      <w:r>
        <w:rPr>
          <w:rFonts w:ascii="Times New Roman" w:hAnsi="Times New Roman"/>
          <w:b w:val="1"/>
          <w:color w:val="000000"/>
          <w:sz w:val="24"/>
        </w:rPr>
        <w:t xml:space="preserve">Работа над песней. </w:t>
      </w:r>
      <w:r>
        <w:rPr>
          <w:rFonts w:ascii="Times New Roman" w:hAnsi="Times New Roman"/>
          <w:b w:val="1"/>
          <w:color w:val="000000"/>
          <w:sz w:val="24"/>
        </w:rPr>
        <w:t>Формирование чувства ансамбля</w:t>
      </w:r>
      <w:r>
        <w:rPr>
          <w:rFonts w:ascii="Times New Roman" w:hAnsi="Times New Roman"/>
          <w:b w:val="1"/>
          <w:color w:val="000000"/>
          <w:sz w:val="24"/>
        </w:rPr>
        <w:t xml:space="preserve">. </w:t>
      </w:r>
    </w:p>
    <w:p w14:paraId="6B000000">
      <w:pPr>
        <w:pStyle w:val="Style_1"/>
        <w:spacing w:after="0"/>
        <w:ind w:firstLine="0" w:left="1125"/>
        <w:rPr>
          <w:rFonts w:ascii="Times New Roman" w:hAnsi="Times New Roman"/>
          <w:b w:val="1"/>
          <w:sz w:val="26"/>
        </w:rPr>
      </w:pPr>
    </w:p>
    <w:p w14:paraId="6C000000">
      <w:pPr>
        <w:pStyle w:val="Style_4"/>
        <w:rPr>
          <w:rFonts w:ascii="Times New Roman" w:hAnsi="Times New Roman"/>
          <w:sz w:val="24"/>
        </w:rPr>
      </w:pPr>
      <w:r>
        <w:rPr>
          <w:rFonts w:ascii="Times New Roman" w:hAnsi="Times New Roman"/>
          <w:sz w:val="24"/>
        </w:rPr>
        <w:t>Методика раз</w:t>
      </w:r>
      <w:r>
        <w:rPr>
          <w:rFonts w:ascii="Times New Roman" w:hAnsi="Times New Roman"/>
          <w:sz w:val="24"/>
        </w:rPr>
        <w:t>учивания песни</w:t>
      </w:r>
      <w:r>
        <w:rPr>
          <w:rFonts w:ascii="Times New Roman" w:hAnsi="Times New Roman"/>
          <w:sz w:val="24"/>
        </w:rPr>
        <w:t xml:space="preserve"> состоит из четырех этапов:</w:t>
      </w:r>
    </w:p>
    <w:p w14:paraId="6D000000">
      <w:pPr>
        <w:pStyle w:val="Style_4"/>
        <w:rPr>
          <w:rFonts w:ascii="Times New Roman" w:hAnsi="Times New Roman"/>
          <w:sz w:val="24"/>
        </w:rPr>
      </w:pPr>
      <w:r>
        <w:rPr>
          <w:rFonts w:ascii="Times New Roman" w:hAnsi="Times New Roman"/>
          <w:sz w:val="24"/>
        </w:rPr>
        <w:t>-слушание песни;</w:t>
      </w:r>
    </w:p>
    <w:p w14:paraId="6E000000">
      <w:pPr>
        <w:pStyle w:val="Style_4"/>
        <w:rPr>
          <w:rFonts w:ascii="Times New Roman" w:hAnsi="Times New Roman"/>
          <w:sz w:val="24"/>
        </w:rPr>
      </w:pPr>
      <w:r>
        <w:rPr>
          <w:rFonts w:ascii="Times New Roman" w:hAnsi="Times New Roman"/>
          <w:sz w:val="24"/>
        </w:rPr>
        <w:t>-разбор песни;</w:t>
      </w:r>
    </w:p>
    <w:p w14:paraId="6F000000">
      <w:pPr>
        <w:pStyle w:val="Style_4"/>
        <w:rPr>
          <w:rFonts w:ascii="Times New Roman" w:hAnsi="Times New Roman"/>
          <w:sz w:val="24"/>
        </w:rPr>
      </w:pPr>
      <w:r>
        <w:rPr>
          <w:rFonts w:ascii="Times New Roman" w:hAnsi="Times New Roman"/>
          <w:sz w:val="24"/>
        </w:rPr>
        <w:t>-разучивание слов и мелодии;</w:t>
      </w:r>
    </w:p>
    <w:p w14:paraId="70000000">
      <w:pPr>
        <w:pStyle w:val="Style_4"/>
      </w:pPr>
      <w:r>
        <w:rPr>
          <w:rFonts w:ascii="Times New Roman" w:hAnsi="Times New Roman"/>
          <w:sz w:val="24"/>
        </w:rPr>
        <w:t>-художественная отработка звучания каждого из ее куплетов</w:t>
      </w:r>
      <w:r>
        <w:t>.</w:t>
      </w:r>
    </w:p>
    <w:p w14:paraId="71000000">
      <w:pPr>
        <w:spacing w:after="0" w:line="240" w:lineRule="auto"/>
        <w:ind/>
        <w:rPr>
          <w:rFonts w:ascii="Times New Roman" w:hAnsi="Times New Roman"/>
          <w:color w:val="000000"/>
          <w:sz w:val="24"/>
        </w:rPr>
      </w:pPr>
      <w:r>
        <w:rPr>
          <w:rFonts w:ascii="Times New Roman" w:hAnsi="Times New Roman"/>
          <w:color w:val="000000"/>
          <w:sz w:val="24"/>
        </w:rPr>
        <w:t xml:space="preserve">Особое значение в работе над произведением является работа над словом, музыкальной и поэтической фразой, формой всего произведения, над умением почувствовать и выделить кульминационные </w:t>
      </w:r>
      <w:r>
        <w:rPr>
          <w:rFonts w:ascii="Times New Roman" w:hAnsi="Times New Roman"/>
          <w:color w:val="000000"/>
          <w:sz w:val="24"/>
        </w:rPr>
        <w:t>моменты</w:t>
      </w:r>
      <w:r>
        <w:rPr>
          <w:rFonts w:ascii="Times New Roman" w:hAnsi="Times New Roman"/>
          <w:color w:val="000000"/>
          <w:sz w:val="24"/>
        </w:rPr>
        <w:t xml:space="preserve"> как всего произведения, так и отдельных его частей.</w:t>
      </w:r>
      <w:r>
        <w:rPr>
          <w:rFonts w:ascii="Times New Roman" w:hAnsi="Times New Roman"/>
          <w:color w:val="000000"/>
          <w:sz w:val="24"/>
        </w:rPr>
        <w:t xml:space="preserve">  </w:t>
      </w:r>
    </w:p>
    <w:p w14:paraId="72000000">
      <w:pPr>
        <w:tabs>
          <w:tab w:leader="none" w:pos="0" w:val="left"/>
        </w:tabs>
        <w:spacing w:after="0" w:line="240" w:lineRule="auto"/>
        <w:ind/>
        <w:jc w:val="both"/>
        <w:rPr>
          <w:rFonts w:ascii="Times New Roman" w:hAnsi="Times New Roman"/>
          <w:sz w:val="24"/>
        </w:rPr>
      </w:pPr>
      <w:r>
        <w:rPr>
          <w:rFonts w:ascii="Times New Roman" w:hAnsi="Times New Roman"/>
          <w:sz w:val="24"/>
        </w:rPr>
        <w:t xml:space="preserve">  Для формирования чувства ансамбля необходимо вырабатывать унисон в звучании</w:t>
      </w:r>
      <w:r>
        <w:rPr>
          <w:rFonts w:ascii="Times New Roman" w:hAnsi="Times New Roman"/>
          <w:sz w:val="24"/>
        </w:rPr>
        <w:t xml:space="preserve"> (чистое и выразительное интонирование диатониче</w:t>
      </w:r>
      <w:r>
        <w:rPr>
          <w:rFonts w:ascii="Times New Roman" w:hAnsi="Times New Roman"/>
          <w:sz w:val="24"/>
        </w:rPr>
        <w:t xml:space="preserve">ских ступеней лада), ритмическую устойчивость. </w:t>
      </w:r>
    </w:p>
    <w:p w14:paraId="73000000">
      <w:pPr>
        <w:tabs>
          <w:tab w:leader="none" w:pos="0" w:val="left"/>
        </w:tabs>
        <w:spacing w:after="0" w:line="240" w:lineRule="auto"/>
        <w:ind/>
        <w:jc w:val="both"/>
        <w:rPr>
          <w:rFonts w:ascii="Times New Roman" w:hAnsi="Times New Roman"/>
          <w:sz w:val="24"/>
        </w:rPr>
      </w:pPr>
    </w:p>
    <w:p w14:paraId="74000000">
      <w:pPr>
        <w:tabs>
          <w:tab w:leader="none" w:pos="0" w:val="left"/>
        </w:tabs>
        <w:spacing w:after="0" w:line="240" w:lineRule="auto"/>
        <w:ind/>
        <w:jc w:val="both"/>
        <w:rPr>
          <w:rFonts w:ascii="Times New Roman" w:hAnsi="Times New Roman"/>
          <w:sz w:val="24"/>
        </w:rPr>
      </w:pPr>
      <w:r>
        <w:rPr>
          <w:rFonts w:ascii="Times New Roman" w:hAnsi="Times New Roman"/>
          <w:color w:val="000000"/>
          <w:sz w:val="24"/>
        </w:rPr>
        <w:t>5</w:t>
      </w:r>
      <w:r>
        <w:rPr>
          <w:rFonts w:ascii="Times New Roman" w:hAnsi="Times New Roman"/>
          <w:b w:val="1"/>
          <w:color w:val="000000"/>
          <w:sz w:val="24"/>
        </w:rPr>
        <w:t xml:space="preserve">. </w:t>
      </w:r>
      <w:r>
        <w:rPr>
          <w:rFonts w:ascii="Times New Roman" w:hAnsi="Times New Roman"/>
          <w:b w:val="1"/>
          <w:color w:val="000000"/>
          <w:sz w:val="24"/>
        </w:rPr>
        <w:t>Формирование сценической культуры.</w:t>
      </w:r>
      <w:r>
        <w:rPr>
          <w:rFonts w:ascii="Times New Roman" w:hAnsi="Times New Roman"/>
          <w:sz w:val="24"/>
        </w:rPr>
        <w:t xml:space="preserve"> </w:t>
      </w:r>
      <w:r>
        <w:rPr>
          <w:rFonts w:ascii="Times New Roman" w:hAnsi="Times New Roman"/>
          <w:b w:val="1"/>
          <w:sz w:val="24"/>
        </w:rPr>
        <w:t xml:space="preserve">Работа с фонограммой. </w:t>
      </w:r>
      <w:r>
        <w:rPr>
          <w:rFonts w:ascii="Times New Roman" w:hAnsi="Times New Roman"/>
          <w:sz w:val="24"/>
        </w:rPr>
        <w:t xml:space="preserve">Обучение ребенка пользованию фонограммой осуществляется сначала с помощью аккомпанирующего инструмента  в классе, в соответствующем темпе. Пение под фонограмму – заключительный этап сложной и многогранной предварительной работы. Задача педагога – подбирать репертуар для детей </w:t>
      </w:r>
      <w:r>
        <w:rPr>
          <w:rFonts w:ascii="Times New Roman" w:hAnsi="Times New Roman"/>
          <w:sz w:val="24"/>
        </w:rPr>
        <w:t>в</w:t>
      </w:r>
      <w:r>
        <w:rPr>
          <w:rFonts w:ascii="Times New Roman" w:hAnsi="Times New Roman"/>
          <w:sz w:val="24"/>
        </w:rPr>
        <w:t xml:space="preserve"> согласно их певческим и возрастным возможностям. Также необходимо учить детей пользоваться </w:t>
      </w:r>
      <w:r>
        <w:rPr>
          <w:rFonts w:ascii="Times New Roman" w:hAnsi="Times New Roman"/>
          <w:sz w:val="24"/>
        </w:rPr>
        <w:t>звукоусилительной</w:t>
      </w:r>
      <w:r>
        <w:rPr>
          <w:rFonts w:ascii="Times New Roman" w:hAnsi="Times New Roman"/>
          <w:sz w:val="24"/>
        </w:rPr>
        <w:t xml:space="preserve"> аппаратурой, правильно вести себя на сцене. С помощью пантомимических упражнений развиваются артистические способности детей, в процессе занятий по вокалу вводится комплекс движений по ритмике. Таким образом, развитие вокально-хоровых навыков сочетает вокально-техническую деятельность с работой по музыкальной выразительности и созданию сценического образа.</w:t>
      </w:r>
    </w:p>
    <w:p w14:paraId="75000000">
      <w:pPr>
        <w:tabs>
          <w:tab w:leader="none" w:pos="0" w:val="left"/>
        </w:tabs>
        <w:spacing w:after="0" w:line="240" w:lineRule="auto"/>
        <w:ind/>
        <w:jc w:val="both"/>
        <w:rPr>
          <w:rFonts w:ascii="Times New Roman" w:hAnsi="Times New Roman"/>
          <w:sz w:val="24"/>
        </w:rPr>
      </w:pPr>
    </w:p>
    <w:p w14:paraId="76000000">
      <w:pPr>
        <w:spacing w:after="0" w:line="240" w:lineRule="auto"/>
        <w:ind w:firstLine="0" w:left="5"/>
        <w:jc w:val="center"/>
        <w:rPr>
          <w:rFonts w:ascii="Times New Roman" w:hAnsi="Times New Roman"/>
          <w:sz w:val="24"/>
        </w:rPr>
      </w:pPr>
      <w:r>
        <w:rPr>
          <w:rFonts w:ascii="Times New Roman" w:hAnsi="Times New Roman"/>
          <w:sz w:val="24"/>
        </w:rPr>
        <w:t>Примерный репертуарный список:</w:t>
      </w:r>
    </w:p>
    <w:p w14:paraId="77000000">
      <w:pPr>
        <w:spacing w:after="0" w:line="240" w:lineRule="auto"/>
        <w:ind w:firstLine="0" w:left="5"/>
        <w:rPr>
          <w:rFonts w:ascii="Times New Roman" w:hAnsi="Times New Roman"/>
          <w:sz w:val="24"/>
          <w:u w:val="single"/>
        </w:rPr>
      </w:pPr>
      <w:r>
        <w:rPr>
          <w:rFonts w:ascii="Times New Roman" w:hAnsi="Times New Roman"/>
          <w:sz w:val="24"/>
          <w:u w:val="single"/>
        </w:rPr>
        <w:t>Упражнения, распевания</w:t>
      </w:r>
    </w:p>
    <w:p w14:paraId="78000000">
      <w:pPr>
        <w:spacing w:after="0" w:line="240" w:lineRule="auto"/>
        <w:ind w:firstLine="0" w:left="5"/>
        <w:rPr>
          <w:rFonts w:ascii="Times New Roman" w:hAnsi="Times New Roman"/>
          <w:sz w:val="24"/>
        </w:rPr>
      </w:pPr>
      <w:r>
        <w:rPr>
          <w:rFonts w:ascii="Times New Roman" w:hAnsi="Times New Roman"/>
          <w:sz w:val="24"/>
        </w:rPr>
        <w:t>Артикуляционные игры</w:t>
      </w:r>
      <w:r>
        <w:rPr>
          <w:rFonts w:ascii="Times New Roman" w:hAnsi="Times New Roman"/>
          <w:sz w:val="24"/>
        </w:rPr>
        <w:t xml:space="preserve"> и упражнения, элементы </w:t>
      </w:r>
      <w:r>
        <w:rPr>
          <w:rFonts w:ascii="Times New Roman" w:hAnsi="Times New Roman"/>
          <w:sz w:val="24"/>
        </w:rPr>
        <w:t>логорит</w:t>
      </w:r>
      <w:r>
        <w:rPr>
          <w:rFonts w:ascii="Times New Roman" w:hAnsi="Times New Roman"/>
          <w:sz w:val="24"/>
        </w:rPr>
        <w:t>мики</w:t>
      </w:r>
      <w:r>
        <w:rPr>
          <w:rFonts w:ascii="Times New Roman" w:hAnsi="Times New Roman"/>
          <w:sz w:val="24"/>
        </w:rPr>
        <w:t>.</w:t>
      </w:r>
    </w:p>
    <w:p w14:paraId="79000000">
      <w:pPr>
        <w:spacing w:after="0" w:line="240" w:lineRule="auto"/>
        <w:ind w:firstLine="0" w:left="5"/>
        <w:rPr>
          <w:rFonts w:ascii="Times New Roman" w:hAnsi="Times New Roman"/>
          <w:sz w:val="24"/>
        </w:rPr>
      </w:pPr>
      <w:r>
        <w:rPr>
          <w:rFonts w:ascii="Times New Roman" w:hAnsi="Times New Roman"/>
          <w:sz w:val="24"/>
        </w:rPr>
        <w:t>Дыхательные упражн</w:t>
      </w:r>
      <w:r>
        <w:rPr>
          <w:rFonts w:ascii="Times New Roman" w:hAnsi="Times New Roman"/>
          <w:sz w:val="24"/>
        </w:rPr>
        <w:t>ения, игры на внимание, самокон</w:t>
      </w:r>
      <w:r>
        <w:rPr>
          <w:rFonts w:ascii="Times New Roman" w:hAnsi="Times New Roman"/>
          <w:sz w:val="24"/>
        </w:rPr>
        <w:t>троль.</w:t>
      </w:r>
    </w:p>
    <w:p w14:paraId="7A000000">
      <w:pPr>
        <w:spacing w:after="0" w:line="240" w:lineRule="auto"/>
        <w:ind w:firstLine="0" w:left="5"/>
        <w:rPr>
          <w:rFonts w:ascii="Times New Roman" w:hAnsi="Times New Roman"/>
          <w:sz w:val="24"/>
        </w:rPr>
      </w:pPr>
      <w:r>
        <w:rPr>
          <w:rFonts w:ascii="Times New Roman" w:hAnsi="Times New Roman"/>
          <w:sz w:val="24"/>
        </w:rPr>
        <w:t xml:space="preserve">Упражнения на выработку певческой установки, хорового </w:t>
      </w:r>
    </w:p>
    <w:p w14:paraId="7B000000">
      <w:pPr>
        <w:spacing w:after="0" w:line="240" w:lineRule="auto"/>
        <w:ind w:firstLine="0" w:left="5"/>
        <w:rPr>
          <w:rFonts w:ascii="Times New Roman" w:hAnsi="Times New Roman"/>
          <w:sz w:val="24"/>
        </w:rPr>
      </w:pPr>
      <w:r>
        <w:rPr>
          <w:rFonts w:ascii="Times New Roman" w:hAnsi="Times New Roman"/>
          <w:sz w:val="24"/>
        </w:rPr>
        <w:t>унисона.</w:t>
      </w:r>
    </w:p>
    <w:p w14:paraId="7C000000">
      <w:pPr>
        <w:spacing w:after="0" w:line="240" w:lineRule="auto"/>
        <w:ind w:firstLine="0" w:left="5"/>
        <w:rPr>
          <w:rFonts w:ascii="Times New Roman" w:hAnsi="Times New Roman"/>
          <w:sz w:val="24"/>
        </w:rPr>
      </w:pPr>
      <w:r>
        <w:rPr>
          <w:rFonts w:ascii="Times New Roman" w:hAnsi="Times New Roman"/>
          <w:sz w:val="24"/>
        </w:rPr>
        <w:t>Попевки</w:t>
      </w:r>
      <w:r>
        <w:rPr>
          <w:rFonts w:ascii="Times New Roman" w:hAnsi="Times New Roman"/>
          <w:sz w:val="24"/>
        </w:rPr>
        <w:t>, основанные на интонации малой терции (V— III ступени мажорного звуко</w:t>
      </w:r>
      <w:r>
        <w:rPr>
          <w:rFonts w:ascii="Times New Roman" w:hAnsi="Times New Roman"/>
          <w:sz w:val="24"/>
        </w:rPr>
        <w:t xml:space="preserve">ряда), </w:t>
      </w:r>
      <w:r>
        <w:rPr>
          <w:rFonts w:ascii="Times New Roman" w:hAnsi="Times New Roman"/>
          <w:sz w:val="24"/>
        </w:rPr>
        <w:t>попевки</w:t>
      </w:r>
      <w:r>
        <w:rPr>
          <w:rFonts w:ascii="Times New Roman" w:hAnsi="Times New Roman"/>
          <w:sz w:val="24"/>
        </w:rPr>
        <w:t xml:space="preserve"> </w:t>
      </w:r>
      <w:r>
        <w:rPr>
          <w:rFonts w:ascii="Times New Roman" w:hAnsi="Times New Roman"/>
          <w:sz w:val="24"/>
        </w:rPr>
        <w:t>поступенного</w:t>
      </w:r>
      <w:r>
        <w:rPr>
          <w:rFonts w:ascii="Times New Roman" w:hAnsi="Times New Roman"/>
          <w:sz w:val="24"/>
        </w:rPr>
        <w:t xml:space="preserve"> нис</w:t>
      </w:r>
      <w:r>
        <w:rPr>
          <w:rFonts w:ascii="Times New Roman" w:hAnsi="Times New Roman"/>
          <w:sz w:val="24"/>
        </w:rPr>
        <w:t xml:space="preserve">ходящего мелодического движения на 2—3—5 звуках (начало — в </w:t>
      </w:r>
      <w:r>
        <w:rPr>
          <w:rFonts w:ascii="Times New Roman" w:hAnsi="Times New Roman"/>
          <w:sz w:val="24"/>
        </w:rPr>
        <w:t>примарной</w:t>
      </w:r>
      <w:r>
        <w:rPr>
          <w:rFonts w:ascii="Times New Roman" w:hAnsi="Times New Roman"/>
          <w:sz w:val="24"/>
        </w:rPr>
        <w:t xml:space="preserve"> зоне, с </w:t>
      </w:r>
      <w:r>
        <w:rPr>
          <w:rFonts w:ascii="Times New Roman" w:hAnsi="Times New Roman"/>
          <w:sz w:val="24"/>
        </w:rPr>
        <w:t>постепенным расширением диапазо</w:t>
      </w:r>
      <w:r>
        <w:rPr>
          <w:rFonts w:ascii="Times New Roman" w:hAnsi="Times New Roman"/>
          <w:sz w:val="24"/>
        </w:rPr>
        <w:t>на) в умеренном темпе.</w:t>
      </w:r>
    </w:p>
    <w:p w14:paraId="7D000000">
      <w:pPr>
        <w:spacing w:after="0" w:line="240" w:lineRule="auto"/>
        <w:ind w:firstLine="0" w:left="5"/>
        <w:rPr>
          <w:rFonts w:ascii="Times New Roman" w:hAnsi="Times New Roman"/>
          <w:sz w:val="24"/>
        </w:rPr>
      </w:pPr>
      <w:r>
        <w:rPr>
          <w:rFonts w:ascii="Times New Roman" w:hAnsi="Times New Roman"/>
          <w:sz w:val="24"/>
        </w:rPr>
        <w:t xml:space="preserve">Упражнения и распевания на начальные навыки пения </w:t>
      </w:r>
      <w:r>
        <w:rPr>
          <w:rFonts w:ascii="Times New Roman" w:hAnsi="Times New Roman"/>
          <w:sz w:val="24"/>
        </w:rPr>
        <w:t>a</w:t>
      </w:r>
      <w:r>
        <w:rPr>
          <w:rFonts w:ascii="Times New Roman" w:hAnsi="Times New Roman"/>
          <w:sz w:val="24"/>
        </w:rPr>
        <w:t xml:space="preserve"> </w:t>
      </w:r>
      <w:r>
        <w:rPr>
          <w:rFonts w:ascii="Times New Roman" w:hAnsi="Times New Roman"/>
          <w:sz w:val="24"/>
        </w:rPr>
        <w:t>capella</w:t>
      </w:r>
      <w:r>
        <w:rPr>
          <w:rFonts w:ascii="Times New Roman" w:hAnsi="Times New Roman"/>
          <w:sz w:val="24"/>
        </w:rPr>
        <w:t>.</w:t>
      </w:r>
    </w:p>
    <w:p w14:paraId="7E000000">
      <w:pPr>
        <w:spacing w:after="0" w:line="240" w:lineRule="auto"/>
        <w:ind w:firstLine="0" w:left="5"/>
        <w:rPr>
          <w:rFonts w:ascii="Times New Roman" w:hAnsi="Times New Roman"/>
          <w:sz w:val="24"/>
          <w:u w:val="single"/>
        </w:rPr>
      </w:pPr>
      <w:r>
        <w:rPr>
          <w:rFonts w:ascii="Times New Roman" w:hAnsi="Times New Roman"/>
          <w:sz w:val="24"/>
          <w:u w:val="single"/>
        </w:rPr>
        <w:t>Русские народные песни</w:t>
      </w:r>
    </w:p>
    <w:p w14:paraId="7F000000">
      <w:pPr>
        <w:spacing w:after="0" w:line="240" w:lineRule="auto"/>
        <w:ind w:firstLine="0" w:left="5"/>
        <w:rPr>
          <w:rFonts w:ascii="Times New Roman" w:hAnsi="Times New Roman"/>
          <w:sz w:val="24"/>
        </w:rPr>
      </w:pPr>
      <w:r>
        <w:rPr>
          <w:rFonts w:ascii="Times New Roman" w:hAnsi="Times New Roman"/>
          <w:sz w:val="24"/>
        </w:rPr>
        <w:t>Во поле берёза стояла</w:t>
      </w:r>
    </w:p>
    <w:p w14:paraId="80000000">
      <w:pPr>
        <w:spacing w:after="0" w:line="240" w:lineRule="auto"/>
        <w:ind w:firstLine="0" w:left="5"/>
        <w:rPr>
          <w:rFonts w:ascii="Times New Roman" w:hAnsi="Times New Roman"/>
          <w:sz w:val="24"/>
        </w:rPr>
      </w:pPr>
      <w:r>
        <w:rPr>
          <w:rFonts w:ascii="Times New Roman" w:hAnsi="Times New Roman"/>
          <w:sz w:val="24"/>
        </w:rPr>
        <w:t>А я по лугу</w:t>
      </w:r>
    </w:p>
    <w:p w14:paraId="81000000">
      <w:pPr>
        <w:spacing w:after="0" w:line="240" w:lineRule="auto"/>
        <w:ind w:firstLine="0" w:left="5"/>
        <w:rPr>
          <w:rFonts w:ascii="Times New Roman" w:hAnsi="Times New Roman"/>
          <w:sz w:val="24"/>
        </w:rPr>
      </w:pPr>
      <w:r>
        <w:rPr>
          <w:rFonts w:ascii="Times New Roman" w:hAnsi="Times New Roman"/>
          <w:sz w:val="24"/>
        </w:rPr>
        <w:t>Кукушечка</w:t>
      </w:r>
    </w:p>
    <w:p w14:paraId="82000000">
      <w:pPr>
        <w:spacing w:after="0" w:line="240" w:lineRule="auto"/>
        <w:ind w:firstLine="0" w:left="5"/>
        <w:rPr>
          <w:rFonts w:ascii="Times New Roman" w:hAnsi="Times New Roman"/>
          <w:sz w:val="24"/>
        </w:rPr>
      </w:pPr>
      <w:r>
        <w:rPr>
          <w:rFonts w:ascii="Times New Roman" w:hAnsi="Times New Roman"/>
          <w:sz w:val="24"/>
        </w:rPr>
        <w:t xml:space="preserve">Ой, вставала я </w:t>
      </w:r>
      <w:r>
        <w:rPr>
          <w:rFonts w:ascii="Times New Roman" w:hAnsi="Times New Roman"/>
          <w:sz w:val="24"/>
        </w:rPr>
        <w:t>ранёшенько</w:t>
      </w:r>
    </w:p>
    <w:p w14:paraId="83000000">
      <w:pPr>
        <w:spacing w:after="0" w:line="240" w:lineRule="auto"/>
        <w:ind w:firstLine="0" w:left="5"/>
        <w:rPr>
          <w:rFonts w:ascii="Times New Roman" w:hAnsi="Times New Roman"/>
          <w:sz w:val="24"/>
        </w:rPr>
      </w:pPr>
      <w:r>
        <w:rPr>
          <w:rFonts w:ascii="Times New Roman" w:hAnsi="Times New Roman"/>
          <w:sz w:val="24"/>
        </w:rPr>
        <w:t>Котя</w:t>
      </w:r>
      <w:r>
        <w:rPr>
          <w:rFonts w:ascii="Times New Roman" w:hAnsi="Times New Roman"/>
          <w:sz w:val="24"/>
        </w:rPr>
        <w:t xml:space="preserve">, </w:t>
      </w:r>
      <w:r>
        <w:rPr>
          <w:rFonts w:ascii="Times New Roman" w:hAnsi="Times New Roman"/>
          <w:sz w:val="24"/>
        </w:rPr>
        <w:t>котенька-коток</w:t>
      </w:r>
    </w:p>
    <w:p w14:paraId="84000000">
      <w:pPr>
        <w:spacing w:after="0" w:line="240" w:lineRule="auto"/>
        <w:ind w:firstLine="0" w:left="5"/>
        <w:rPr>
          <w:rFonts w:ascii="Times New Roman" w:hAnsi="Times New Roman"/>
          <w:sz w:val="24"/>
        </w:rPr>
      </w:pPr>
    </w:p>
    <w:p w14:paraId="85000000">
      <w:pPr>
        <w:spacing w:after="0" w:line="240" w:lineRule="auto"/>
        <w:ind w:firstLine="0" w:left="5"/>
        <w:rPr>
          <w:rFonts w:ascii="Times New Roman" w:hAnsi="Times New Roman"/>
          <w:sz w:val="24"/>
          <w:u w:val="single"/>
        </w:rPr>
      </w:pPr>
      <w:r>
        <w:rPr>
          <w:rFonts w:ascii="Times New Roman" w:hAnsi="Times New Roman"/>
          <w:sz w:val="24"/>
          <w:u w:val="single"/>
        </w:rPr>
        <w:t>Музыка народов России, других народов мира</w:t>
      </w:r>
    </w:p>
    <w:p w14:paraId="86000000">
      <w:pPr>
        <w:spacing w:after="0" w:line="240" w:lineRule="auto"/>
        <w:ind w:firstLine="0" w:left="5"/>
        <w:rPr>
          <w:rFonts w:ascii="Times New Roman" w:hAnsi="Times New Roman"/>
          <w:sz w:val="24"/>
        </w:rPr>
      </w:pPr>
      <w:r>
        <w:rPr>
          <w:rFonts w:ascii="Times New Roman" w:hAnsi="Times New Roman"/>
          <w:sz w:val="24"/>
        </w:rPr>
        <w:t>Веснянка. Украинская народная песня. Обработка</w:t>
      </w:r>
      <w:r>
        <w:rPr>
          <w:rFonts w:ascii="Times New Roman" w:hAnsi="Times New Roman"/>
          <w:sz w:val="24"/>
        </w:rPr>
        <w:t xml:space="preserve"> Г. Ло</w:t>
      </w:r>
      <w:r>
        <w:rPr>
          <w:rFonts w:ascii="Times New Roman" w:hAnsi="Times New Roman"/>
          <w:sz w:val="24"/>
        </w:rPr>
        <w:t xml:space="preserve">бачёва, перевод О. </w:t>
      </w:r>
      <w:r>
        <w:rPr>
          <w:rFonts w:ascii="Times New Roman" w:hAnsi="Times New Roman"/>
          <w:sz w:val="24"/>
        </w:rPr>
        <w:t>Высотской</w:t>
      </w:r>
      <w:r>
        <w:rPr>
          <w:rFonts w:ascii="Times New Roman" w:hAnsi="Times New Roman"/>
          <w:sz w:val="24"/>
        </w:rPr>
        <w:t>.</w:t>
      </w:r>
    </w:p>
    <w:p w14:paraId="87000000">
      <w:pPr>
        <w:spacing w:after="0" w:line="240" w:lineRule="auto"/>
        <w:ind w:firstLine="0" w:left="5"/>
        <w:rPr>
          <w:rFonts w:ascii="Times New Roman" w:hAnsi="Times New Roman"/>
          <w:sz w:val="24"/>
        </w:rPr>
      </w:pPr>
      <w:r>
        <w:rPr>
          <w:rFonts w:ascii="Times New Roman" w:hAnsi="Times New Roman"/>
          <w:sz w:val="24"/>
        </w:rPr>
        <w:t>У каждого свой музыкаль</w:t>
      </w:r>
      <w:r>
        <w:rPr>
          <w:rFonts w:ascii="Times New Roman" w:hAnsi="Times New Roman"/>
          <w:sz w:val="24"/>
        </w:rPr>
        <w:t>ный инструмент. Эстонская народ</w:t>
      </w:r>
      <w:r>
        <w:rPr>
          <w:rFonts w:ascii="Times New Roman" w:hAnsi="Times New Roman"/>
          <w:sz w:val="24"/>
        </w:rPr>
        <w:t xml:space="preserve">ная песня. Обработка Х. </w:t>
      </w:r>
      <w:r>
        <w:rPr>
          <w:rFonts w:ascii="Times New Roman" w:hAnsi="Times New Roman"/>
          <w:sz w:val="24"/>
        </w:rPr>
        <w:t>Кирвите</w:t>
      </w:r>
      <w:r>
        <w:rPr>
          <w:rFonts w:ascii="Times New Roman" w:hAnsi="Times New Roman"/>
          <w:sz w:val="24"/>
        </w:rPr>
        <w:t xml:space="preserve">, русский текст М. </w:t>
      </w:r>
      <w:r>
        <w:rPr>
          <w:rFonts w:ascii="Times New Roman" w:hAnsi="Times New Roman"/>
          <w:sz w:val="24"/>
        </w:rPr>
        <w:t>Ивенсен</w:t>
      </w:r>
      <w:r>
        <w:rPr>
          <w:rFonts w:ascii="Times New Roman" w:hAnsi="Times New Roman"/>
          <w:sz w:val="24"/>
        </w:rPr>
        <w:t>.</w:t>
      </w:r>
    </w:p>
    <w:p w14:paraId="88000000">
      <w:pPr>
        <w:spacing w:after="0" w:line="240" w:lineRule="auto"/>
        <w:ind w:firstLine="0" w:left="5"/>
        <w:rPr>
          <w:rFonts w:ascii="Times New Roman" w:hAnsi="Times New Roman"/>
          <w:sz w:val="24"/>
        </w:rPr>
      </w:pPr>
      <w:r>
        <w:rPr>
          <w:rFonts w:ascii="Times New Roman" w:hAnsi="Times New Roman"/>
          <w:sz w:val="24"/>
        </w:rPr>
        <w:t>Дождик, уймись! Молдавская народная песня.</w:t>
      </w:r>
    </w:p>
    <w:p w14:paraId="89000000">
      <w:pPr>
        <w:spacing w:after="0" w:line="240" w:lineRule="auto"/>
        <w:ind w:firstLine="0" w:left="5"/>
        <w:rPr>
          <w:rFonts w:ascii="Times New Roman" w:hAnsi="Times New Roman"/>
          <w:sz w:val="24"/>
        </w:rPr>
      </w:pPr>
      <w:r>
        <w:rPr>
          <w:rFonts w:ascii="Times New Roman" w:hAnsi="Times New Roman"/>
          <w:sz w:val="24"/>
        </w:rPr>
        <w:t>Сел комарик на дубо</w:t>
      </w:r>
      <w:r>
        <w:rPr>
          <w:rFonts w:ascii="Times New Roman" w:hAnsi="Times New Roman"/>
          <w:sz w:val="24"/>
        </w:rPr>
        <w:t>чек. Белорусская народная песня</w:t>
      </w:r>
    </w:p>
    <w:p w14:paraId="8A000000">
      <w:pPr>
        <w:spacing w:after="0" w:line="240" w:lineRule="auto"/>
        <w:ind w:firstLine="0" w:left="5"/>
        <w:rPr>
          <w:rFonts w:ascii="Times New Roman" w:hAnsi="Times New Roman"/>
          <w:sz w:val="24"/>
        </w:rPr>
      </w:pPr>
    </w:p>
    <w:p w14:paraId="8B000000">
      <w:pPr>
        <w:spacing w:after="0" w:line="240" w:lineRule="auto"/>
        <w:ind w:firstLine="0" w:left="5"/>
        <w:rPr>
          <w:rFonts w:ascii="Times New Roman" w:hAnsi="Times New Roman"/>
          <w:sz w:val="24"/>
          <w:u w:val="single"/>
        </w:rPr>
      </w:pPr>
      <w:r>
        <w:rPr>
          <w:rFonts w:ascii="Times New Roman" w:hAnsi="Times New Roman"/>
          <w:sz w:val="24"/>
          <w:u w:val="single"/>
        </w:rPr>
        <w:t>Песни современных композиторов</w:t>
      </w:r>
    </w:p>
    <w:p w14:paraId="8C000000">
      <w:pPr>
        <w:spacing w:after="0" w:line="240" w:lineRule="auto"/>
        <w:ind/>
        <w:rPr>
          <w:rFonts w:ascii="Times New Roman CYR" w:hAnsi="Times New Roman CYR"/>
          <w:color w:val="000000"/>
          <w:sz w:val="24"/>
        </w:rPr>
      </w:pPr>
      <w:r>
        <w:rPr>
          <w:rFonts w:ascii="Times New Roman CYR" w:hAnsi="Times New Roman CYR"/>
          <w:color w:val="000000"/>
          <w:sz w:val="24"/>
        </w:rPr>
        <w:t>Архипова Е., сл. Синявского П. «Если все вокруг подружатся»</w:t>
      </w:r>
    </w:p>
    <w:p w14:paraId="8D000000">
      <w:pPr>
        <w:spacing w:after="0" w:line="240" w:lineRule="auto"/>
        <w:ind/>
        <w:rPr>
          <w:rFonts w:ascii="Times New Roman CYR" w:hAnsi="Times New Roman CYR"/>
          <w:color w:val="000000"/>
          <w:sz w:val="24"/>
        </w:rPr>
      </w:pPr>
      <w:r>
        <w:rPr>
          <w:rFonts w:ascii="Times New Roman CYR" w:hAnsi="Times New Roman CYR"/>
          <w:color w:val="000000"/>
          <w:sz w:val="24"/>
        </w:rPr>
        <w:t>Белая</w:t>
      </w:r>
      <w:r>
        <w:rPr>
          <w:rFonts w:ascii="Times New Roman CYR" w:hAnsi="Times New Roman CYR"/>
          <w:color w:val="000000"/>
          <w:sz w:val="24"/>
        </w:rPr>
        <w:t xml:space="preserve"> Е. «Мамин праздник»</w:t>
      </w:r>
    </w:p>
    <w:p w14:paraId="8E000000">
      <w:pPr>
        <w:spacing w:after="0" w:line="240" w:lineRule="auto"/>
        <w:ind/>
        <w:rPr>
          <w:rFonts w:ascii="Times New Roman CYR" w:hAnsi="Times New Roman CYR"/>
          <w:color w:val="000000"/>
          <w:sz w:val="24"/>
        </w:rPr>
      </w:pPr>
      <w:r>
        <w:rPr>
          <w:rFonts w:ascii="Times New Roman CYR" w:hAnsi="Times New Roman CYR"/>
          <w:color w:val="000000"/>
          <w:sz w:val="24"/>
        </w:rPr>
        <w:t>Булдаков</w:t>
      </w:r>
      <w:r>
        <w:rPr>
          <w:rFonts w:ascii="Times New Roman CYR" w:hAnsi="Times New Roman CYR"/>
          <w:color w:val="000000"/>
          <w:sz w:val="24"/>
        </w:rPr>
        <w:t xml:space="preserve"> С. «Солнечная песня»</w:t>
      </w:r>
    </w:p>
    <w:p w14:paraId="8F000000">
      <w:pPr>
        <w:spacing w:after="0" w:line="240" w:lineRule="auto"/>
        <w:ind/>
        <w:rPr>
          <w:rFonts w:ascii="Times New Roman CYR" w:hAnsi="Times New Roman CYR"/>
          <w:color w:val="000000"/>
          <w:sz w:val="24"/>
        </w:rPr>
      </w:pPr>
      <w:r>
        <w:rPr>
          <w:rFonts w:ascii="Times New Roman CYR" w:hAnsi="Times New Roman CYR"/>
          <w:color w:val="000000"/>
          <w:sz w:val="24"/>
        </w:rPr>
        <w:t>Воинова</w:t>
      </w:r>
      <w:r>
        <w:rPr>
          <w:rFonts w:ascii="Times New Roman CYR" w:hAnsi="Times New Roman CYR"/>
          <w:color w:val="000000"/>
          <w:sz w:val="24"/>
        </w:rPr>
        <w:t xml:space="preserve"> М. «Разноцветное лето»</w:t>
      </w:r>
    </w:p>
    <w:p w14:paraId="90000000">
      <w:pPr>
        <w:spacing w:after="0" w:line="240" w:lineRule="auto"/>
        <w:ind/>
        <w:rPr>
          <w:rFonts w:ascii="Times New Roman CYR" w:hAnsi="Times New Roman CYR"/>
          <w:color w:val="000000"/>
          <w:sz w:val="24"/>
        </w:rPr>
      </w:pPr>
      <w:r>
        <w:rPr>
          <w:rFonts w:ascii="Times New Roman CYR" w:hAnsi="Times New Roman CYR"/>
          <w:color w:val="000000"/>
          <w:sz w:val="24"/>
        </w:rPr>
        <w:t>Гуляева Т. «Юные спасатели природы»</w:t>
      </w:r>
    </w:p>
    <w:p w14:paraId="91000000">
      <w:pPr>
        <w:spacing w:after="0" w:line="240" w:lineRule="auto"/>
        <w:ind/>
        <w:rPr>
          <w:rFonts w:ascii="Times New Roman CYR" w:hAnsi="Times New Roman CYR"/>
          <w:color w:val="000000"/>
          <w:sz w:val="24"/>
        </w:rPr>
      </w:pPr>
      <w:r>
        <w:rPr>
          <w:rFonts w:ascii="Times New Roman CYR" w:hAnsi="Times New Roman CYR"/>
          <w:color w:val="000000"/>
          <w:sz w:val="24"/>
        </w:rPr>
        <w:t>Ермолов А. «Гимн музыки»</w:t>
      </w:r>
      <w:r>
        <w:rPr>
          <w:rFonts w:ascii="Times New Roman CYR" w:hAnsi="Times New Roman CYR"/>
          <w:color w:val="000000"/>
          <w:sz w:val="24"/>
        </w:rPr>
        <w:t>, «Светит солнышко»</w:t>
      </w:r>
    </w:p>
    <w:p w14:paraId="92000000">
      <w:pPr>
        <w:spacing w:after="0" w:line="240" w:lineRule="auto"/>
        <w:ind/>
        <w:rPr>
          <w:rFonts w:ascii="Times New Roman CYR" w:hAnsi="Times New Roman CYR"/>
          <w:color w:val="000000"/>
          <w:sz w:val="24"/>
        </w:rPr>
      </w:pPr>
      <w:r>
        <w:rPr>
          <w:rFonts w:ascii="Times New Roman CYR" w:hAnsi="Times New Roman CYR"/>
          <w:color w:val="000000"/>
          <w:sz w:val="24"/>
        </w:rPr>
        <w:t>Красев</w:t>
      </w:r>
      <w:r>
        <w:rPr>
          <w:rFonts w:ascii="Times New Roman CYR" w:hAnsi="Times New Roman CYR"/>
          <w:color w:val="000000"/>
          <w:sz w:val="24"/>
        </w:rPr>
        <w:t xml:space="preserve"> М. Заключительный хор из оперы «Муха-цокотуха» </w:t>
      </w:r>
    </w:p>
    <w:p w14:paraId="93000000">
      <w:pPr>
        <w:spacing w:after="0" w:line="240" w:lineRule="auto"/>
        <w:ind/>
        <w:rPr>
          <w:rFonts w:ascii="Times New Roman CYR" w:hAnsi="Times New Roman CYR"/>
          <w:color w:val="000000"/>
          <w:sz w:val="24"/>
        </w:rPr>
      </w:pPr>
      <w:r>
        <w:rPr>
          <w:rFonts w:ascii="Times New Roman CYR" w:hAnsi="Times New Roman CYR"/>
          <w:color w:val="000000"/>
          <w:sz w:val="24"/>
        </w:rPr>
        <w:t>Комаров В. «Защитники Отечества»</w:t>
      </w:r>
    </w:p>
    <w:p w14:paraId="94000000">
      <w:pPr>
        <w:spacing w:after="0" w:line="240" w:lineRule="auto"/>
        <w:ind/>
        <w:rPr>
          <w:rFonts w:ascii="Times New Roman CYR" w:hAnsi="Times New Roman CYR"/>
          <w:color w:val="000000"/>
          <w:sz w:val="24"/>
        </w:rPr>
      </w:pPr>
      <w:r>
        <w:rPr>
          <w:rFonts w:ascii="Times New Roman CYR" w:hAnsi="Times New Roman CYR"/>
          <w:color w:val="000000"/>
          <w:sz w:val="24"/>
        </w:rPr>
        <w:t>Крупа-Шушарина</w:t>
      </w:r>
      <w:r>
        <w:rPr>
          <w:rFonts w:ascii="Times New Roman CYR" w:hAnsi="Times New Roman CYR"/>
          <w:color w:val="000000"/>
          <w:sz w:val="24"/>
        </w:rPr>
        <w:t xml:space="preserve"> С. «Новогодняя песенка»</w:t>
      </w:r>
    </w:p>
    <w:p w14:paraId="95000000">
      <w:pPr>
        <w:spacing w:after="0" w:line="240" w:lineRule="auto"/>
        <w:ind/>
        <w:rPr>
          <w:rFonts w:ascii="Times New Roman CYR" w:hAnsi="Times New Roman CYR"/>
          <w:color w:val="000000"/>
          <w:sz w:val="24"/>
        </w:rPr>
      </w:pPr>
      <w:r>
        <w:rPr>
          <w:rFonts w:ascii="Times New Roman CYR" w:hAnsi="Times New Roman CYR"/>
          <w:color w:val="000000"/>
          <w:sz w:val="24"/>
        </w:rPr>
        <w:t>Куликова Н. «Нам нужен мир!»</w:t>
      </w:r>
    </w:p>
    <w:p w14:paraId="96000000">
      <w:pPr>
        <w:spacing w:after="0" w:line="240" w:lineRule="auto"/>
        <w:ind/>
        <w:rPr>
          <w:rFonts w:ascii="Times New Roman CYR" w:hAnsi="Times New Roman CYR"/>
          <w:color w:val="000000"/>
          <w:sz w:val="24"/>
        </w:rPr>
      </w:pPr>
      <w:r>
        <w:rPr>
          <w:rFonts w:ascii="Times New Roman CYR" w:hAnsi="Times New Roman CYR"/>
          <w:color w:val="000000"/>
          <w:sz w:val="24"/>
        </w:rPr>
        <w:t>Крылатов</w:t>
      </w:r>
      <w:r>
        <w:rPr>
          <w:rFonts w:ascii="Times New Roman CYR" w:hAnsi="Times New Roman CYR"/>
          <w:color w:val="000000"/>
          <w:sz w:val="24"/>
        </w:rPr>
        <w:t xml:space="preserve"> Е., сл. </w:t>
      </w:r>
      <w:r>
        <w:rPr>
          <w:rFonts w:ascii="Times New Roman CYR" w:hAnsi="Times New Roman CYR"/>
          <w:color w:val="000000"/>
          <w:sz w:val="24"/>
        </w:rPr>
        <w:t>Энтин</w:t>
      </w:r>
      <w:r>
        <w:rPr>
          <w:rFonts w:ascii="Times New Roman CYR" w:hAnsi="Times New Roman CYR"/>
          <w:color w:val="000000"/>
          <w:sz w:val="24"/>
        </w:rPr>
        <w:t xml:space="preserve"> Ю. «Считалка»</w:t>
      </w:r>
    </w:p>
    <w:p w14:paraId="97000000">
      <w:pPr>
        <w:spacing w:after="0" w:line="240" w:lineRule="auto"/>
        <w:ind/>
        <w:rPr>
          <w:rFonts w:ascii="Times New Roman CYR" w:hAnsi="Times New Roman CYR"/>
          <w:color w:val="000000"/>
          <w:sz w:val="24"/>
        </w:rPr>
      </w:pPr>
      <w:r>
        <w:rPr>
          <w:rFonts w:ascii="Times New Roman CYR" w:hAnsi="Times New Roman CYR"/>
          <w:color w:val="000000"/>
          <w:sz w:val="24"/>
        </w:rPr>
        <w:t>Львовский В.»Праздник счастья и добра»</w:t>
      </w:r>
    </w:p>
    <w:p w14:paraId="98000000">
      <w:pPr>
        <w:spacing w:after="0" w:line="240" w:lineRule="auto"/>
        <w:ind/>
        <w:rPr>
          <w:rFonts w:ascii="Times New Roman CYR" w:hAnsi="Times New Roman CYR"/>
          <w:color w:val="000000"/>
          <w:sz w:val="24"/>
        </w:rPr>
      </w:pPr>
      <w:r>
        <w:rPr>
          <w:rFonts w:ascii="Times New Roman CYR" w:hAnsi="Times New Roman CYR"/>
          <w:color w:val="000000"/>
          <w:sz w:val="24"/>
        </w:rPr>
        <w:t>Морсин</w:t>
      </w:r>
      <w:r>
        <w:rPr>
          <w:rFonts w:ascii="Times New Roman CYR" w:hAnsi="Times New Roman CYR"/>
          <w:color w:val="000000"/>
          <w:sz w:val="24"/>
        </w:rPr>
        <w:t xml:space="preserve"> А. «Скоро Новый год»</w:t>
      </w:r>
    </w:p>
    <w:p w14:paraId="99000000">
      <w:pPr>
        <w:spacing w:after="0" w:line="240" w:lineRule="auto"/>
        <w:ind/>
        <w:rPr>
          <w:rFonts w:ascii="Times New Roman CYR" w:hAnsi="Times New Roman CYR"/>
          <w:color w:val="000000"/>
          <w:sz w:val="24"/>
        </w:rPr>
      </w:pPr>
      <w:r>
        <w:rPr>
          <w:rFonts w:ascii="Times New Roman CYR" w:hAnsi="Times New Roman CYR"/>
          <w:color w:val="000000"/>
          <w:sz w:val="24"/>
        </w:rPr>
        <w:t xml:space="preserve"> Новиков А., сл.</w:t>
      </w:r>
      <w:r>
        <w:rPr>
          <w:rFonts w:ascii="Times New Roman CYR" w:hAnsi="Times New Roman CYR"/>
          <w:color w:val="000000"/>
          <w:sz w:val="24"/>
        </w:rPr>
        <w:t xml:space="preserve"> Л. </w:t>
      </w:r>
      <w:r>
        <w:rPr>
          <w:rFonts w:ascii="Times New Roman CYR" w:hAnsi="Times New Roman CYR"/>
          <w:color w:val="000000"/>
          <w:sz w:val="24"/>
        </w:rPr>
        <w:t>Ошанина</w:t>
      </w:r>
      <w:r>
        <w:rPr>
          <w:rFonts w:ascii="Times New Roman CYR" w:hAnsi="Times New Roman CYR"/>
          <w:color w:val="000000"/>
          <w:sz w:val="24"/>
        </w:rPr>
        <w:t xml:space="preserve"> «Балл</w:t>
      </w:r>
      <w:r>
        <w:rPr>
          <w:rFonts w:ascii="Times New Roman CYR" w:hAnsi="Times New Roman CYR"/>
          <w:color w:val="000000"/>
          <w:sz w:val="24"/>
        </w:rPr>
        <w:t xml:space="preserve">ада о русских мальчишках»  </w:t>
      </w:r>
    </w:p>
    <w:p w14:paraId="9A000000">
      <w:pPr>
        <w:spacing w:after="0" w:line="240" w:lineRule="auto"/>
        <w:ind/>
        <w:rPr>
          <w:rFonts w:ascii="Times New Roman CYR" w:hAnsi="Times New Roman CYR"/>
          <w:color w:val="000000"/>
          <w:sz w:val="24"/>
        </w:rPr>
      </w:pPr>
      <w:r>
        <w:rPr>
          <w:rFonts w:ascii="Times New Roman CYR" w:hAnsi="Times New Roman CYR"/>
          <w:color w:val="000000"/>
          <w:sz w:val="24"/>
        </w:rPr>
        <w:t>Осипова О. «Улыбка мамы»</w:t>
      </w:r>
    </w:p>
    <w:p w14:paraId="9B000000">
      <w:pPr>
        <w:spacing w:after="0" w:line="240" w:lineRule="auto"/>
        <w:ind/>
        <w:rPr>
          <w:rFonts w:ascii="Times New Roman CYR" w:hAnsi="Times New Roman CYR"/>
          <w:color w:val="000000"/>
          <w:sz w:val="24"/>
        </w:rPr>
      </w:pPr>
      <w:r>
        <w:rPr>
          <w:rFonts w:ascii="Times New Roman CYR" w:hAnsi="Times New Roman CYR"/>
          <w:color w:val="000000"/>
          <w:sz w:val="24"/>
        </w:rPr>
        <w:t>Обухова Е. «Нарядные пятерки»</w:t>
      </w:r>
    </w:p>
    <w:p w14:paraId="9C000000">
      <w:pPr>
        <w:spacing w:after="0" w:line="240" w:lineRule="auto"/>
        <w:ind/>
        <w:rPr>
          <w:rFonts w:ascii="Times New Roman CYR" w:hAnsi="Times New Roman CYR"/>
          <w:color w:val="000000"/>
          <w:sz w:val="24"/>
        </w:rPr>
      </w:pPr>
      <w:r>
        <w:rPr>
          <w:rFonts w:ascii="Times New Roman CYR" w:hAnsi="Times New Roman CYR"/>
          <w:color w:val="000000"/>
          <w:sz w:val="24"/>
        </w:rPr>
        <w:t>Обухова О. «Радость – это мама»</w:t>
      </w:r>
    </w:p>
    <w:p w14:paraId="9D000000">
      <w:pPr>
        <w:spacing w:after="0" w:line="240" w:lineRule="auto"/>
        <w:ind/>
        <w:rPr>
          <w:rFonts w:ascii="Times New Roman CYR" w:hAnsi="Times New Roman CYR"/>
          <w:color w:val="000000"/>
          <w:sz w:val="24"/>
        </w:rPr>
      </w:pPr>
      <w:r>
        <w:rPr>
          <w:rFonts w:ascii="Times New Roman CYR" w:hAnsi="Times New Roman CYR"/>
          <w:color w:val="000000"/>
          <w:sz w:val="24"/>
        </w:rPr>
        <w:t>Петряшева</w:t>
      </w:r>
      <w:r>
        <w:rPr>
          <w:rFonts w:ascii="Times New Roman CYR" w:hAnsi="Times New Roman CYR"/>
          <w:color w:val="000000"/>
          <w:sz w:val="24"/>
        </w:rPr>
        <w:t xml:space="preserve"> А. «Воздушные шарики»</w:t>
      </w:r>
      <w:r>
        <w:rPr>
          <w:rFonts w:ascii="Times New Roman CYR" w:hAnsi="Times New Roman CYR"/>
          <w:color w:val="000000"/>
          <w:sz w:val="24"/>
        </w:rPr>
        <w:t>, «Мама»</w:t>
      </w:r>
    </w:p>
    <w:p w14:paraId="9E000000">
      <w:pPr>
        <w:spacing w:after="0" w:line="240" w:lineRule="auto"/>
        <w:ind/>
        <w:rPr>
          <w:rFonts w:ascii="Times New Roman CYR" w:hAnsi="Times New Roman CYR"/>
          <w:color w:val="000000"/>
          <w:sz w:val="24"/>
        </w:rPr>
      </w:pPr>
      <w:r>
        <w:rPr>
          <w:rFonts w:ascii="Times New Roman CYR" w:hAnsi="Times New Roman CYR"/>
          <w:color w:val="000000"/>
          <w:sz w:val="24"/>
        </w:rPr>
        <w:t>Ростовцева И. «Русская печка»</w:t>
      </w:r>
    </w:p>
    <w:p w14:paraId="9F000000">
      <w:pPr>
        <w:spacing w:after="0" w:line="240" w:lineRule="auto"/>
        <w:ind/>
        <w:rPr>
          <w:rFonts w:ascii="Times New Roman CYR" w:hAnsi="Times New Roman CYR"/>
          <w:color w:val="000000"/>
          <w:sz w:val="24"/>
        </w:rPr>
      </w:pPr>
      <w:r>
        <w:rPr>
          <w:rFonts w:ascii="Times New Roman CYR" w:hAnsi="Times New Roman CYR"/>
          <w:color w:val="000000"/>
          <w:sz w:val="24"/>
        </w:rPr>
        <w:t>Струве Г., сл. Соловьева Н.  «С нами, друг!»</w:t>
      </w:r>
    </w:p>
    <w:p w14:paraId="A0000000">
      <w:pPr>
        <w:spacing w:after="0" w:line="240" w:lineRule="auto"/>
        <w:ind/>
        <w:rPr>
          <w:rFonts w:ascii="Times New Roman CYR" w:hAnsi="Times New Roman CYR"/>
          <w:color w:val="000000"/>
          <w:sz w:val="24"/>
        </w:rPr>
      </w:pPr>
      <w:r>
        <w:rPr>
          <w:rFonts w:ascii="Times New Roman CYR" w:hAnsi="Times New Roman CYR"/>
          <w:color w:val="000000"/>
          <w:sz w:val="24"/>
        </w:rPr>
        <w:t>Фирсова Е. «Дочки и сыночки»</w:t>
      </w:r>
    </w:p>
    <w:p w14:paraId="A1000000">
      <w:pPr>
        <w:tabs>
          <w:tab w:leader="none" w:pos="0" w:val="left"/>
        </w:tabs>
        <w:spacing w:after="0" w:line="240" w:lineRule="auto"/>
        <w:ind/>
        <w:jc w:val="both"/>
        <w:rPr>
          <w:rFonts w:ascii="Times New Roman" w:hAnsi="Times New Roman"/>
          <w:sz w:val="24"/>
        </w:rPr>
      </w:pPr>
    </w:p>
    <w:p w14:paraId="A2000000">
      <w:pPr>
        <w:tabs>
          <w:tab w:leader="none" w:pos="0" w:val="left"/>
        </w:tabs>
        <w:spacing w:after="0" w:line="240" w:lineRule="auto"/>
        <w:ind/>
        <w:jc w:val="both"/>
        <w:rPr>
          <w:rFonts w:ascii="Times New Roman" w:hAnsi="Times New Roman"/>
          <w:sz w:val="24"/>
        </w:rPr>
      </w:pPr>
    </w:p>
    <w:p w14:paraId="A3000000">
      <w:pPr>
        <w:pStyle w:val="Style_1"/>
        <w:numPr>
          <w:ilvl w:val="0"/>
          <w:numId w:val="6"/>
        </w:numPr>
        <w:spacing w:after="0" w:line="240" w:lineRule="auto"/>
        <w:ind/>
        <w:jc w:val="center"/>
        <w:rPr>
          <w:rFonts w:ascii="Times New Roman" w:hAnsi="Times New Roman"/>
          <w:b w:val="1"/>
          <w:color w:val="000000"/>
          <w:sz w:val="24"/>
        </w:rPr>
      </w:pPr>
      <w:r>
        <w:rPr>
          <w:rFonts w:ascii="Times New Roman" w:hAnsi="Times New Roman"/>
          <w:b w:val="1"/>
          <w:color w:val="000000"/>
          <w:sz w:val="24"/>
        </w:rPr>
        <w:t>Тематическое планирование</w:t>
      </w:r>
    </w:p>
    <w:p w14:paraId="A4000000">
      <w:pPr>
        <w:spacing w:after="0" w:line="240" w:lineRule="auto"/>
        <w:ind/>
        <w:rPr>
          <w:rFonts w:ascii="Times New Roman" w:hAnsi="Times New Roman"/>
          <w:color w:val="000000"/>
          <w:sz w:val="24"/>
        </w:rPr>
      </w:pPr>
    </w:p>
    <w:tbl>
      <w:tblPr>
        <w:tblStyle w:val="Style_5"/>
        <w:tblLayout w:type="fixed"/>
      </w:tblPr>
      <w:tblGrid>
        <w:gridCol w:w="833"/>
        <w:gridCol w:w="6786"/>
        <w:gridCol w:w="1559"/>
      </w:tblGrid>
      <w:tr>
        <w:tc>
          <w:tcPr>
            <w:tcW w:type="dxa" w:w="833"/>
            <w:tcBorders>
              <w:top w:color="000000" w:sz="4" w:val="single"/>
              <w:left w:color="000000" w:sz="4" w:val="single"/>
              <w:bottom w:color="000000" w:sz="4" w:val="single"/>
              <w:right w:color="000000" w:sz="4" w:val="single"/>
            </w:tcBorders>
          </w:tcPr>
          <w:p w14:paraId="A5000000">
            <w:pPr>
              <w:ind/>
              <w:jc w:val="center"/>
              <w:rPr>
                <w:b w:val="1"/>
                <w:sz w:val="24"/>
              </w:rPr>
            </w:pPr>
            <w:r>
              <w:rPr>
                <w:b w:val="1"/>
                <w:sz w:val="24"/>
              </w:rPr>
              <w:t>№</w:t>
            </w:r>
          </w:p>
        </w:tc>
        <w:tc>
          <w:tcPr>
            <w:tcW w:type="dxa" w:w="6786"/>
            <w:tcBorders>
              <w:top w:color="000000" w:sz="4" w:val="single"/>
              <w:left w:color="000000" w:sz="4" w:val="single"/>
              <w:bottom w:color="000000" w:sz="4" w:val="single"/>
              <w:right w:color="000000" w:sz="4" w:val="single"/>
            </w:tcBorders>
          </w:tcPr>
          <w:p w14:paraId="A6000000">
            <w:pPr>
              <w:rPr>
                <w:b w:val="1"/>
                <w:sz w:val="24"/>
              </w:rPr>
            </w:pPr>
            <w:r>
              <w:rPr>
                <w:b w:val="1"/>
                <w:sz w:val="24"/>
              </w:rPr>
              <w:t>Содержание (разделы, темы)</w:t>
            </w:r>
          </w:p>
        </w:tc>
        <w:tc>
          <w:tcPr>
            <w:tcW w:type="dxa" w:w="1559"/>
            <w:tcBorders>
              <w:top w:color="000000" w:sz="4" w:val="single"/>
              <w:left w:color="000000" w:sz="4" w:val="single"/>
              <w:bottom w:color="000000" w:sz="4" w:val="single"/>
              <w:right w:color="000000" w:sz="4" w:val="single"/>
            </w:tcBorders>
          </w:tcPr>
          <w:p w14:paraId="A7000000">
            <w:pPr>
              <w:ind/>
              <w:jc w:val="center"/>
              <w:rPr>
                <w:b w:val="1"/>
                <w:sz w:val="24"/>
              </w:rPr>
            </w:pPr>
            <w:r>
              <w:rPr>
                <w:b w:val="1"/>
                <w:sz w:val="24"/>
              </w:rPr>
              <w:t>Кол-во</w:t>
            </w:r>
          </w:p>
          <w:p w14:paraId="A8000000">
            <w:pPr>
              <w:ind/>
              <w:jc w:val="center"/>
              <w:rPr>
                <w:b w:val="1"/>
                <w:sz w:val="24"/>
              </w:rPr>
            </w:pPr>
            <w:r>
              <w:rPr>
                <w:b w:val="1"/>
                <w:sz w:val="24"/>
              </w:rPr>
              <w:t>часов</w:t>
            </w:r>
          </w:p>
        </w:tc>
      </w:tr>
      <w:tr>
        <w:tc>
          <w:tcPr>
            <w:tcW w:type="dxa" w:w="833"/>
            <w:tcBorders>
              <w:top w:color="000000" w:sz="4" w:val="single"/>
              <w:left w:color="000000" w:sz="4" w:val="single"/>
              <w:bottom w:color="000000" w:sz="4" w:val="single"/>
              <w:right w:color="000000" w:sz="4" w:val="single"/>
            </w:tcBorders>
          </w:tcPr>
          <w:p w14:paraId="A9000000">
            <w:pPr>
              <w:ind/>
              <w:jc w:val="center"/>
              <w:rPr>
                <w:sz w:val="24"/>
              </w:rPr>
            </w:pPr>
            <w:r>
              <w:rPr>
                <w:sz w:val="24"/>
              </w:rPr>
              <w:t>1</w:t>
            </w:r>
          </w:p>
        </w:tc>
        <w:tc>
          <w:tcPr>
            <w:tcW w:type="dxa" w:w="6786"/>
            <w:tcBorders>
              <w:top w:color="000000" w:sz="4" w:val="single"/>
              <w:left w:color="000000" w:sz="4" w:val="single"/>
              <w:bottom w:color="000000" w:sz="4" w:val="single"/>
              <w:right w:color="000000" w:sz="4" w:val="single"/>
            </w:tcBorders>
          </w:tcPr>
          <w:p w14:paraId="AA000000">
            <w:pPr>
              <w:rPr>
                <w:color w:val="000000"/>
                <w:sz w:val="24"/>
              </w:rPr>
            </w:pPr>
            <w:r>
              <w:rPr>
                <w:color w:val="000000"/>
                <w:sz w:val="24"/>
              </w:rPr>
              <w:t>Работа над певческой установкой и дыханием</w:t>
            </w:r>
          </w:p>
        </w:tc>
        <w:tc>
          <w:tcPr>
            <w:tcW w:type="dxa" w:w="1559"/>
            <w:tcBorders>
              <w:top w:color="000000" w:sz="4" w:val="single"/>
              <w:left w:color="000000" w:sz="4" w:val="single"/>
              <w:bottom w:color="000000" w:sz="4" w:val="single"/>
              <w:right w:color="000000" w:sz="4" w:val="single"/>
            </w:tcBorders>
          </w:tcPr>
          <w:p w14:paraId="AB000000">
            <w:pPr>
              <w:ind/>
              <w:jc w:val="center"/>
              <w:rPr>
                <w:sz w:val="24"/>
              </w:rPr>
            </w:pPr>
            <w:r>
              <w:rPr>
                <w:sz w:val="24"/>
              </w:rPr>
              <w:t>2</w:t>
            </w:r>
          </w:p>
        </w:tc>
      </w:tr>
      <w:tr>
        <w:tc>
          <w:tcPr>
            <w:tcW w:type="dxa" w:w="833"/>
            <w:tcBorders>
              <w:top w:color="000000" w:sz="4" w:val="single"/>
              <w:left w:color="000000" w:sz="4" w:val="single"/>
              <w:bottom w:color="000000" w:sz="4" w:val="single"/>
              <w:right w:color="000000" w:sz="4" w:val="single"/>
            </w:tcBorders>
          </w:tcPr>
          <w:p w14:paraId="AC000000">
            <w:pPr>
              <w:ind/>
              <w:jc w:val="center"/>
              <w:rPr>
                <w:sz w:val="24"/>
              </w:rPr>
            </w:pPr>
            <w:r>
              <w:rPr>
                <w:sz w:val="24"/>
              </w:rPr>
              <w:t>2</w:t>
            </w:r>
          </w:p>
        </w:tc>
        <w:tc>
          <w:tcPr>
            <w:tcW w:type="dxa" w:w="6786"/>
            <w:tcBorders>
              <w:top w:color="000000" w:sz="4" w:val="single"/>
              <w:left w:color="000000" w:sz="4" w:val="single"/>
              <w:bottom w:color="000000" w:sz="4" w:val="single"/>
              <w:right w:color="000000" w:sz="4" w:val="single"/>
            </w:tcBorders>
          </w:tcPr>
          <w:p w14:paraId="AD000000">
            <w:pPr>
              <w:rPr>
                <w:sz w:val="24"/>
              </w:rPr>
            </w:pPr>
            <w:r>
              <w:rPr>
                <w:color w:val="000000"/>
                <w:sz w:val="24"/>
              </w:rPr>
              <w:t>Музыкальный звук.</w:t>
            </w:r>
            <w:r>
              <w:rPr>
                <w:sz w:val="24"/>
              </w:rPr>
              <w:t xml:space="preserve"> Высота звука. Работа над </w:t>
            </w:r>
            <w:r>
              <w:rPr>
                <w:sz w:val="24"/>
              </w:rPr>
              <w:t>звуковедением</w:t>
            </w:r>
            <w:r>
              <w:rPr>
                <w:sz w:val="24"/>
              </w:rPr>
              <w:t xml:space="preserve"> и чистотой интонирования.</w:t>
            </w:r>
          </w:p>
        </w:tc>
        <w:tc>
          <w:tcPr>
            <w:tcW w:type="dxa" w:w="1559"/>
            <w:tcBorders>
              <w:top w:color="000000" w:sz="4" w:val="single"/>
              <w:left w:color="000000" w:sz="4" w:val="single"/>
              <w:bottom w:color="000000" w:sz="4" w:val="single"/>
              <w:right w:color="000000" w:sz="4" w:val="single"/>
            </w:tcBorders>
          </w:tcPr>
          <w:p w14:paraId="AE000000">
            <w:pPr>
              <w:ind/>
              <w:jc w:val="center"/>
              <w:rPr>
                <w:sz w:val="24"/>
              </w:rPr>
            </w:pPr>
            <w:r>
              <w:rPr>
                <w:sz w:val="24"/>
              </w:rPr>
              <w:t>8</w:t>
            </w:r>
          </w:p>
        </w:tc>
      </w:tr>
      <w:tr>
        <w:tc>
          <w:tcPr>
            <w:tcW w:type="dxa" w:w="833"/>
            <w:tcBorders>
              <w:top w:color="000000" w:sz="4" w:val="single"/>
              <w:left w:color="000000" w:sz="4" w:val="single"/>
              <w:bottom w:color="000000" w:sz="4" w:val="single"/>
              <w:right w:color="000000" w:sz="4" w:val="single"/>
            </w:tcBorders>
          </w:tcPr>
          <w:p w14:paraId="AF000000">
            <w:pPr>
              <w:ind/>
              <w:jc w:val="center"/>
              <w:rPr>
                <w:sz w:val="24"/>
              </w:rPr>
            </w:pPr>
            <w:r>
              <w:rPr>
                <w:sz w:val="24"/>
              </w:rPr>
              <w:t>3</w:t>
            </w:r>
          </w:p>
        </w:tc>
        <w:tc>
          <w:tcPr>
            <w:tcW w:type="dxa" w:w="6786"/>
            <w:tcBorders>
              <w:top w:color="000000" w:sz="4" w:val="single"/>
              <w:left w:color="000000" w:sz="4" w:val="single"/>
              <w:bottom w:color="000000" w:sz="4" w:val="single"/>
              <w:right w:color="000000" w:sz="4" w:val="single"/>
            </w:tcBorders>
          </w:tcPr>
          <w:p w14:paraId="B0000000">
            <w:pPr>
              <w:rPr>
                <w:color w:val="000000"/>
                <w:sz w:val="24"/>
              </w:rPr>
            </w:pPr>
            <w:r>
              <w:rPr>
                <w:color w:val="000000"/>
                <w:sz w:val="24"/>
              </w:rPr>
              <w:t>Работа над дикцией и артикуляцией.</w:t>
            </w:r>
          </w:p>
        </w:tc>
        <w:tc>
          <w:tcPr>
            <w:tcW w:type="dxa" w:w="1559"/>
            <w:tcBorders>
              <w:top w:color="000000" w:sz="4" w:val="single"/>
              <w:left w:color="000000" w:sz="4" w:val="single"/>
              <w:bottom w:color="000000" w:sz="4" w:val="single"/>
              <w:right w:color="000000" w:sz="4" w:val="single"/>
            </w:tcBorders>
          </w:tcPr>
          <w:p w14:paraId="B1000000">
            <w:pPr>
              <w:ind/>
              <w:jc w:val="center"/>
              <w:rPr>
                <w:sz w:val="24"/>
              </w:rPr>
            </w:pPr>
            <w:r>
              <w:rPr>
                <w:sz w:val="24"/>
              </w:rPr>
              <w:t>6</w:t>
            </w:r>
          </w:p>
        </w:tc>
      </w:tr>
      <w:tr>
        <w:tc>
          <w:tcPr>
            <w:tcW w:type="dxa" w:w="833"/>
            <w:tcBorders>
              <w:top w:color="000000" w:sz="4" w:val="single"/>
              <w:left w:color="000000" w:sz="4" w:val="single"/>
              <w:bottom w:color="000000" w:sz="4" w:val="single"/>
              <w:right w:color="000000" w:sz="4" w:val="single"/>
            </w:tcBorders>
          </w:tcPr>
          <w:p w14:paraId="B2000000">
            <w:pPr>
              <w:ind/>
              <w:jc w:val="center"/>
              <w:rPr>
                <w:sz w:val="24"/>
              </w:rPr>
            </w:pPr>
            <w:r>
              <w:rPr>
                <w:sz w:val="24"/>
              </w:rPr>
              <w:t>4</w:t>
            </w:r>
          </w:p>
        </w:tc>
        <w:tc>
          <w:tcPr>
            <w:tcW w:type="dxa" w:w="6786"/>
            <w:tcBorders>
              <w:top w:color="000000" w:sz="4" w:val="single"/>
              <w:left w:color="000000" w:sz="4" w:val="single"/>
              <w:bottom w:color="000000" w:sz="4" w:val="single"/>
              <w:right w:color="000000" w:sz="4" w:val="single"/>
            </w:tcBorders>
          </w:tcPr>
          <w:p w14:paraId="B3000000">
            <w:pPr>
              <w:rPr>
                <w:color w:val="000000"/>
                <w:sz w:val="24"/>
              </w:rPr>
            </w:pPr>
            <w:r>
              <w:rPr>
                <w:color w:val="000000"/>
                <w:sz w:val="24"/>
              </w:rPr>
              <w:t>Работа над песней. Формирование чувства ансамбля</w:t>
            </w:r>
          </w:p>
        </w:tc>
        <w:tc>
          <w:tcPr>
            <w:tcW w:type="dxa" w:w="1559"/>
            <w:tcBorders>
              <w:top w:color="000000" w:sz="4" w:val="single"/>
              <w:left w:color="000000" w:sz="4" w:val="single"/>
              <w:bottom w:color="000000" w:sz="4" w:val="single"/>
              <w:right w:color="000000" w:sz="4" w:val="single"/>
            </w:tcBorders>
          </w:tcPr>
          <w:p w14:paraId="B4000000">
            <w:pPr>
              <w:ind/>
              <w:jc w:val="center"/>
              <w:rPr>
                <w:sz w:val="24"/>
              </w:rPr>
            </w:pPr>
            <w:r>
              <w:rPr>
                <w:sz w:val="24"/>
              </w:rPr>
              <w:t>10</w:t>
            </w:r>
          </w:p>
        </w:tc>
      </w:tr>
      <w:tr>
        <w:tc>
          <w:tcPr>
            <w:tcW w:type="dxa" w:w="833"/>
            <w:tcBorders>
              <w:top w:color="000000" w:sz="4" w:val="single"/>
              <w:left w:color="000000" w:sz="4" w:val="single"/>
              <w:bottom w:color="000000" w:sz="4" w:val="single"/>
              <w:right w:color="000000" w:sz="4" w:val="single"/>
            </w:tcBorders>
          </w:tcPr>
          <w:p w14:paraId="B5000000">
            <w:pPr>
              <w:ind/>
              <w:jc w:val="center"/>
              <w:rPr>
                <w:sz w:val="24"/>
              </w:rPr>
            </w:pPr>
            <w:r>
              <w:rPr>
                <w:sz w:val="24"/>
              </w:rPr>
              <w:t>5</w:t>
            </w:r>
          </w:p>
        </w:tc>
        <w:tc>
          <w:tcPr>
            <w:tcW w:type="dxa" w:w="6786"/>
            <w:tcBorders>
              <w:top w:color="000000" w:sz="4" w:val="single"/>
              <w:left w:color="000000" w:sz="4" w:val="single"/>
              <w:bottom w:color="000000" w:sz="4" w:val="single"/>
              <w:right w:color="000000" w:sz="4" w:val="single"/>
            </w:tcBorders>
          </w:tcPr>
          <w:p w14:paraId="B6000000">
            <w:pPr>
              <w:rPr>
                <w:sz w:val="24"/>
              </w:rPr>
            </w:pPr>
            <w:r>
              <w:rPr>
                <w:color w:val="000000"/>
                <w:sz w:val="24"/>
              </w:rPr>
              <w:t>Формирование сценической культуры.</w:t>
            </w:r>
            <w:r>
              <w:rPr>
                <w:sz w:val="24"/>
              </w:rPr>
              <w:t xml:space="preserve"> Работа с фонограммой</w:t>
            </w:r>
            <w:r>
              <w:rPr>
                <w:sz w:val="24"/>
              </w:rPr>
              <w:t>. Подготовка к концерту</w:t>
            </w:r>
          </w:p>
        </w:tc>
        <w:tc>
          <w:tcPr>
            <w:tcW w:type="dxa" w:w="1559"/>
            <w:tcBorders>
              <w:top w:color="000000" w:sz="4" w:val="single"/>
              <w:left w:color="000000" w:sz="4" w:val="single"/>
              <w:bottom w:color="000000" w:sz="4" w:val="single"/>
              <w:right w:color="000000" w:sz="4" w:val="single"/>
            </w:tcBorders>
          </w:tcPr>
          <w:p w14:paraId="B7000000">
            <w:pPr>
              <w:ind/>
              <w:jc w:val="center"/>
              <w:rPr>
                <w:sz w:val="24"/>
              </w:rPr>
            </w:pPr>
            <w:r>
              <w:rPr>
                <w:sz w:val="24"/>
              </w:rPr>
              <w:t>8</w:t>
            </w:r>
          </w:p>
        </w:tc>
      </w:tr>
      <w:tr>
        <w:tc>
          <w:tcPr>
            <w:tcW w:type="dxa" w:w="833"/>
            <w:tcBorders>
              <w:top w:color="000000" w:sz="4" w:val="single"/>
              <w:left w:color="000000" w:sz="4" w:val="single"/>
              <w:bottom w:color="000000" w:sz="4" w:val="single"/>
              <w:right w:color="000000" w:sz="4" w:val="single"/>
            </w:tcBorders>
          </w:tcPr>
          <w:p w14:paraId="B8000000">
            <w:pPr>
              <w:ind/>
              <w:jc w:val="center"/>
              <w:rPr>
                <w:sz w:val="24"/>
              </w:rPr>
            </w:pPr>
            <w:r>
              <w:rPr>
                <w:sz w:val="24"/>
              </w:rPr>
              <w:t>Итого</w:t>
            </w:r>
          </w:p>
        </w:tc>
        <w:tc>
          <w:tcPr>
            <w:tcW w:type="dxa" w:w="6786"/>
            <w:tcBorders>
              <w:top w:color="000000" w:sz="4" w:val="single"/>
              <w:left w:color="000000" w:sz="4" w:val="single"/>
              <w:bottom w:color="000000" w:sz="4" w:val="single"/>
              <w:right w:color="000000" w:sz="4" w:val="single"/>
            </w:tcBorders>
          </w:tcPr>
          <w:p w14:paraId="B9000000">
            <w:pPr>
              <w:rPr>
                <w:sz w:val="24"/>
              </w:rPr>
            </w:pPr>
          </w:p>
        </w:tc>
        <w:tc>
          <w:tcPr>
            <w:tcW w:type="dxa" w:w="1559"/>
            <w:tcBorders>
              <w:top w:color="000000" w:sz="4" w:val="single"/>
              <w:left w:color="000000" w:sz="4" w:val="single"/>
              <w:bottom w:color="000000" w:sz="4" w:val="single"/>
              <w:right w:color="000000" w:sz="4" w:val="single"/>
            </w:tcBorders>
          </w:tcPr>
          <w:p w14:paraId="BA000000">
            <w:pPr>
              <w:ind/>
              <w:jc w:val="center"/>
              <w:rPr>
                <w:sz w:val="24"/>
              </w:rPr>
            </w:pPr>
            <w:r>
              <w:rPr>
                <w:sz w:val="24"/>
              </w:rPr>
              <w:t>34</w:t>
            </w:r>
          </w:p>
        </w:tc>
      </w:tr>
    </w:tbl>
    <w:p w14:paraId="BB000000">
      <w:pPr>
        <w:pStyle w:val="Style_2"/>
        <w:ind/>
        <w:jc w:val="center"/>
        <w:rPr>
          <w:b w:val="1"/>
        </w:rPr>
      </w:pPr>
    </w:p>
    <w:p w14:paraId="BC000000">
      <w:pPr>
        <w:spacing w:after="0" w:line="240" w:lineRule="auto"/>
        <w:ind/>
        <w:rPr>
          <w:rFonts w:ascii="Times New Roman" w:hAnsi="Times New Roman"/>
          <w:b w:val="1"/>
          <w:sz w:val="24"/>
        </w:rPr>
      </w:pPr>
    </w:p>
    <w:p w14:paraId="BD000000">
      <w:pPr>
        <w:spacing w:after="0" w:line="240" w:lineRule="auto"/>
        <w:ind/>
        <w:rPr>
          <w:rFonts w:ascii="Times New Roman" w:hAnsi="Times New Roman"/>
          <w:b w:val="1"/>
          <w:sz w:val="24"/>
        </w:rPr>
      </w:pPr>
    </w:p>
    <w:p w14:paraId="BE000000">
      <w:pPr>
        <w:pStyle w:val="Style_1"/>
        <w:numPr>
          <w:ilvl w:val="0"/>
          <w:numId w:val="6"/>
        </w:numPr>
        <w:spacing w:after="0" w:line="240" w:lineRule="auto"/>
        <w:ind/>
        <w:jc w:val="center"/>
        <w:rPr>
          <w:rFonts w:ascii="Times New Roman" w:hAnsi="Times New Roman"/>
          <w:b w:val="1"/>
          <w:sz w:val="24"/>
        </w:rPr>
      </w:pPr>
      <w:r>
        <w:rPr>
          <w:rFonts w:ascii="Times New Roman" w:hAnsi="Times New Roman"/>
          <w:b w:val="1"/>
          <w:sz w:val="24"/>
        </w:rPr>
        <w:t>Календарно-тематическое планирование</w:t>
      </w:r>
    </w:p>
    <w:p w14:paraId="BF000000">
      <w:pPr>
        <w:spacing w:after="0" w:line="240" w:lineRule="auto"/>
        <w:ind/>
        <w:jc w:val="center"/>
        <w:rPr>
          <w:rFonts w:ascii="Times New Roman" w:hAnsi="Times New Roman"/>
          <w:b w:val="1"/>
          <w:sz w:val="24"/>
        </w:rPr>
      </w:pPr>
    </w:p>
    <w:tbl>
      <w:tblPr>
        <w:tblStyle w:val="Style_5"/>
        <w:tblLayout w:type="fixed"/>
      </w:tblPr>
      <w:tblGrid>
        <w:gridCol w:w="871"/>
        <w:gridCol w:w="3233"/>
        <w:gridCol w:w="819"/>
        <w:gridCol w:w="4376"/>
      </w:tblGrid>
      <w:tr>
        <w:tc>
          <w:tcPr>
            <w:tcW w:type="dxa" w:w="871"/>
            <w:tcBorders>
              <w:top w:color="000000" w:sz="4" w:val="single"/>
              <w:left w:color="000000" w:sz="4" w:val="single"/>
              <w:bottom w:color="000000" w:sz="4" w:val="single"/>
              <w:right w:color="000000" w:sz="4" w:val="single"/>
            </w:tcBorders>
          </w:tcPr>
          <w:p w14:paraId="C0000000">
            <w:pPr>
              <w:ind/>
              <w:jc w:val="center"/>
              <w:rPr>
                <w:sz w:val="24"/>
              </w:rPr>
            </w:pPr>
            <w:r>
              <w:rPr>
                <w:sz w:val="24"/>
              </w:rPr>
              <w:t>№</w:t>
            </w:r>
          </w:p>
          <w:p w14:paraId="C1000000">
            <w:pPr>
              <w:ind/>
              <w:jc w:val="center"/>
              <w:rPr>
                <w:sz w:val="24"/>
              </w:rPr>
            </w:pPr>
            <w:r>
              <w:rPr>
                <w:sz w:val="24"/>
              </w:rPr>
              <w:t>п</w:t>
            </w:r>
            <w:r>
              <w:rPr>
                <w:sz w:val="24"/>
              </w:rPr>
              <w:t>/</w:t>
            </w:r>
            <w:r>
              <w:rPr>
                <w:sz w:val="24"/>
              </w:rPr>
              <w:t>п</w:t>
            </w:r>
          </w:p>
        </w:tc>
        <w:tc>
          <w:tcPr>
            <w:tcW w:type="dxa" w:w="3233"/>
            <w:tcBorders>
              <w:top w:color="000000" w:sz="4" w:val="single"/>
              <w:left w:color="000000" w:sz="4" w:val="single"/>
              <w:bottom w:color="000000" w:sz="4" w:val="single"/>
              <w:right w:color="000000" w:sz="4" w:val="single"/>
            </w:tcBorders>
          </w:tcPr>
          <w:p w14:paraId="C2000000">
            <w:pPr>
              <w:rPr>
                <w:sz w:val="24"/>
              </w:rPr>
            </w:pPr>
            <w:r>
              <w:rPr>
                <w:sz w:val="24"/>
              </w:rPr>
              <w:t>Содержание (разделы, темы)</w:t>
            </w:r>
          </w:p>
        </w:tc>
        <w:tc>
          <w:tcPr>
            <w:tcW w:type="dxa" w:w="819"/>
            <w:tcBorders>
              <w:top w:color="000000" w:sz="4" w:val="single"/>
              <w:left w:color="000000" w:sz="4" w:val="single"/>
              <w:bottom w:color="000000" w:sz="4" w:val="single"/>
              <w:right w:color="000000" w:sz="4" w:val="single"/>
            </w:tcBorders>
          </w:tcPr>
          <w:p w14:paraId="C3000000">
            <w:pPr>
              <w:ind/>
              <w:jc w:val="center"/>
              <w:rPr>
                <w:sz w:val="24"/>
              </w:rPr>
            </w:pPr>
            <w:r>
              <w:rPr>
                <w:sz w:val="24"/>
              </w:rPr>
              <w:t>Кол-во</w:t>
            </w:r>
          </w:p>
          <w:p w14:paraId="C4000000">
            <w:pPr>
              <w:ind/>
              <w:jc w:val="center"/>
              <w:rPr>
                <w:sz w:val="24"/>
              </w:rPr>
            </w:pPr>
            <w:r>
              <w:rPr>
                <w:sz w:val="24"/>
              </w:rPr>
              <w:t>часов</w:t>
            </w:r>
          </w:p>
        </w:tc>
        <w:tc>
          <w:tcPr>
            <w:tcW w:type="dxa" w:w="4376"/>
            <w:tcBorders>
              <w:top w:color="000000" w:sz="4" w:val="single"/>
              <w:left w:color="000000" w:sz="4" w:val="single"/>
              <w:bottom w:color="000000" w:sz="4" w:val="single"/>
              <w:right w:color="000000" w:sz="4" w:val="single"/>
            </w:tcBorders>
          </w:tcPr>
          <w:p w14:paraId="C5000000">
            <w:pPr>
              <w:ind/>
              <w:jc w:val="center"/>
              <w:rPr>
                <w:sz w:val="24"/>
              </w:rPr>
            </w:pPr>
            <w:r>
              <w:rPr>
                <w:sz w:val="24"/>
              </w:rPr>
              <w:t>Основные</w:t>
            </w:r>
          </w:p>
          <w:p w14:paraId="C6000000">
            <w:pPr>
              <w:ind/>
              <w:jc w:val="center"/>
              <w:rPr>
                <w:sz w:val="24"/>
              </w:rPr>
            </w:pPr>
            <w:r>
              <w:rPr>
                <w:sz w:val="24"/>
              </w:rPr>
              <w:t>виды</w:t>
            </w:r>
          </w:p>
          <w:p w14:paraId="C7000000">
            <w:pPr>
              <w:ind/>
              <w:jc w:val="center"/>
              <w:rPr>
                <w:sz w:val="24"/>
              </w:rPr>
            </w:pPr>
            <w:r>
              <w:rPr>
                <w:sz w:val="24"/>
              </w:rPr>
              <w:t>деятельности</w:t>
            </w:r>
          </w:p>
          <w:p w14:paraId="C8000000">
            <w:pPr>
              <w:ind/>
              <w:jc w:val="center"/>
              <w:rPr>
                <w:sz w:val="24"/>
              </w:rPr>
            </w:pPr>
            <w:r>
              <w:rPr>
                <w:sz w:val="24"/>
              </w:rPr>
              <w:t>обучающихся</w:t>
            </w:r>
          </w:p>
        </w:tc>
      </w:tr>
      <w:tr>
        <w:tc>
          <w:tcPr>
            <w:tcW w:type="dxa" w:w="871"/>
            <w:tcBorders>
              <w:top w:color="000000" w:sz="4" w:val="single"/>
              <w:left w:color="000000" w:sz="4" w:val="single"/>
              <w:bottom w:color="000000" w:sz="4" w:val="single"/>
              <w:right w:color="000000" w:sz="4" w:val="single"/>
            </w:tcBorders>
          </w:tcPr>
          <w:p w14:paraId="C9000000">
            <w:pPr>
              <w:ind/>
              <w:jc w:val="center"/>
              <w:rPr>
                <w:b w:val="1"/>
                <w:sz w:val="24"/>
              </w:rPr>
            </w:pPr>
          </w:p>
        </w:tc>
        <w:tc>
          <w:tcPr>
            <w:tcW w:type="dxa" w:w="3233"/>
            <w:tcBorders>
              <w:top w:color="000000" w:sz="4" w:val="single"/>
              <w:left w:color="000000" w:sz="4" w:val="single"/>
              <w:bottom w:color="000000" w:sz="4" w:val="single"/>
              <w:right w:color="000000" w:sz="4" w:val="single"/>
            </w:tcBorders>
          </w:tcPr>
          <w:p w14:paraId="CA000000">
            <w:pPr>
              <w:ind/>
              <w:jc w:val="center"/>
              <w:rPr>
                <w:b w:val="1"/>
                <w:sz w:val="24"/>
              </w:rPr>
            </w:pPr>
            <w:r>
              <w:rPr>
                <w:b w:val="1"/>
                <w:sz w:val="24"/>
              </w:rPr>
              <w:t>Первое полугодие</w:t>
            </w:r>
          </w:p>
        </w:tc>
        <w:tc>
          <w:tcPr>
            <w:tcW w:type="dxa" w:w="819"/>
            <w:tcBorders>
              <w:top w:color="000000" w:sz="4" w:val="single"/>
              <w:left w:color="000000" w:sz="4" w:val="single"/>
              <w:bottom w:color="000000" w:sz="4" w:val="single"/>
              <w:right w:color="000000" w:sz="4" w:val="single"/>
            </w:tcBorders>
          </w:tcPr>
          <w:p w14:paraId="CB000000">
            <w:pPr>
              <w:ind/>
              <w:jc w:val="center"/>
              <w:rPr>
                <w:b w:val="1"/>
                <w:sz w:val="24"/>
              </w:rPr>
            </w:pPr>
          </w:p>
        </w:tc>
        <w:tc>
          <w:tcPr>
            <w:tcW w:type="dxa" w:w="4376"/>
            <w:tcBorders>
              <w:top w:color="000000" w:sz="4" w:val="single"/>
              <w:left w:color="000000" w:sz="4" w:val="single"/>
              <w:bottom w:color="000000" w:sz="4" w:val="single"/>
              <w:right w:color="000000" w:sz="4" w:val="single"/>
            </w:tcBorders>
          </w:tcPr>
          <w:p w14:paraId="CC000000">
            <w:pPr>
              <w:ind/>
              <w:jc w:val="both"/>
              <w:rPr>
                <w:b w:val="1"/>
                <w:sz w:val="24"/>
              </w:rPr>
            </w:pPr>
          </w:p>
        </w:tc>
      </w:tr>
      <w:tr>
        <w:tc>
          <w:tcPr>
            <w:tcW w:type="dxa" w:w="871"/>
            <w:tcBorders>
              <w:top w:color="000000" w:sz="4" w:val="single"/>
              <w:left w:color="000000" w:sz="4" w:val="single"/>
              <w:bottom w:color="000000" w:sz="4" w:val="single"/>
              <w:right w:color="000000" w:sz="4" w:val="single"/>
            </w:tcBorders>
          </w:tcPr>
          <w:p w14:paraId="CD000000">
            <w:pPr>
              <w:ind/>
              <w:jc w:val="center"/>
              <w:rPr>
                <w:b w:val="1"/>
                <w:sz w:val="24"/>
              </w:rPr>
            </w:pPr>
          </w:p>
        </w:tc>
        <w:tc>
          <w:tcPr>
            <w:tcW w:type="dxa" w:w="3233"/>
            <w:tcBorders>
              <w:top w:color="000000" w:sz="4" w:val="single"/>
              <w:left w:color="000000" w:sz="4" w:val="single"/>
              <w:bottom w:color="000000" w:sz="4" w:val="single"/>
              <w:right w:color="000000" w:sz="4" w:val="single"/>
            </w:tcBorders>
          </w:tcPr>
          <w:p w14:paraId="CE000000">
            <w:pPr>
              <w:ind/>
              <w:jc w:val="center"/>
              <w:rPr>
                <w:b w:val="1"/>
                <w:sz w:val="24"/>
              </w:rPr>
            </w:pPr>
            <w:r>
              <w:rPr>
                <w:b w:val="1"/>
                <w:sz w:val="24"/>
              </w:rPr>
              <w:t>Петь приятно и удобно!</w:t>
            </w:r>
          </w:p>
        </w:tc>
        <w:tc>
          <w:tcPr>
            <w:tcW w:type="dxa" w:w="819"/>
            <w:tcBorders>
              <w:top w:color="000000" w:sz="4" w:val="single"/>
              <w:left w:color="000000" w:sz="4" w:val="single"/>
              <w:bottom w:color="000000" w:sz="4" w:val="single"/>
              <w:right w:color="000000" w:sz="4" w:val="single"/>
            </w:tcBorders>
          </w:tcPr>
          <w:p w14:paraId="CF000000">
            <w:pPr>
              <w:ind/>
              <w:jc w:val="center"/>
              <w:rPr>
                <w:b w:val="1"/>
                <w:sz w:val="24"/>
              </w:rPr>
            </w:pPr>
            <w:r>
              <w:rPr>
                <w:b w:val="1"/>
                <w:sz w:val="24"/>
              </w:rPr>
              <w:t>1</w:t>
            </w:r>
          </w:p>
        </w:tc>
        <w:tc>
          <w:tcPr>
            <w:tcW w:type="dxa" w:w="4376"/>
            <w:tcBorders>
              <w:top w:color="000000" w:sz="4" w:val="single"/>
              <w:left w:color="000000" w:sz="4" w:val="single"/>
              <w:bottom w:color="000000" w:sz="4" w:val="single"/>
              <w:right w:color="000000" w:sz="4" w:val="single"/>
            </w:tcBorders>
          </w:tcPr>
          <w:p w14:paraId="D0000000">
            <w:pPr>
              <w:rPr>
                <w:sz w:val="24"/>
              </w:rPr>
            </w:pPr>
          </w:p>
        </w:tc>
      </w:tr>
      <w:tr>
        <w:tc>
          <w:tcPr>
            <w:tcW w:type="dxa" w:w="871"/>
            <w:tcBorders>
              <w:top w:color="000000" w:sz="4" w:val="single"/>
              <w:left w:color="000000" w:sz="4" w:val="single"/>
              <w:bottom w:color="000000" w:sz="4" w:val="single"/>
              <w:right w:color="000000" w:sz="4" w:val="single"/>
            </w:tcBorders>
          </w:tcPr>
          <w:p w14:paraId="D1000000">
            <w:pPr>
              <w:ind/>
              <w:jc w:val="center"/>
              <w:rPr>
                <w:sz w:val="24"/>
              </w:rPr>
            </w:pPr>
            <w:r>
              <w:rPr>
                <w:sz w:val="24"/>
              </w:rPr>
              <w:t>1</w:t>
            </w:r>
          </w:p>
        </w:tc>
        <w:tc>
          <w:tcPr>
            <w:tcW w:type="dxa" w:w="3233"/>
            <w:tcBorders>
              <w:top w:color="000000" w:sz="4" w:val="single"/>
              <w:left w:color="000000" w:sz="4" w:val="single"/>
              <w:bottom w:color="000000" w:sz="4" w:val="single"/>
              <w:right w:color="000000" w:sz="4" w:val="single"/>
            </w:tcBorders>
          </w:tcPr>
          <w:p w14:paraId="D2000000">
            <w:pPr>
              <w:ind/>
              <w:jc w:val="both"/>
              <w:rPr>
                <w:sz w:val="24"/>
              </w:rPr>
            </w:pPr>
            <w:r>
              <w:rPr>
                <w:sz w:val="24"/>
              </w:rPr>
              <w:t>Певческая установка. Певческое дыхание.</w:t>
            </w:r>
          </w:p>
        </w:tc>
        <w:tc>
          <w:tcPr>
            <w:tcW w:type="dxa" w:w="819"/>
            <w:tcBorders>
              <w:top w:color="000000" w:sz="4" w:val="single"/>
              <w:left w:color="000000" w:sz="4" w:val="single"/>
              <w:bottom w:color="000000" w:sz="4" w:val="single"/>
              <w:right w:color="000000" w:sz="4" w:val="single"/>
            </w:tcBorders>
          </w:tcPr>
          <w:p w14:paraId="D3000000">
            <w:pPr>
              <w:ind/>
              <w:jc w:val="center"/>
              <w:rPr>
                <w:sz w:val="24"/>
              </w:rPr>
            </w:pPr>
            <w:r>
              <w:rPr>
                <w:sz w:val="24"/>
              </w:rPr>
              <w:t>1</w:t>
            </w:r>
          </w:p>
        </w:tc>
        <w:tc>
          <w:tcPr>
            <w:tcW w:type="dxa" w:w="4376"/>
            <w:tcBorders>
              <w:top w:color="000000" w:sz="4" w:val="single"/>
              <w:left w:color="000000" w:sz="4" w:val="single"/>
              <w:bottom w:color="000000" w:sz="4" w:val="single"/>
              <w:right w:color="000000" w:sz="4" w:val="single"/>
            </w:tcBorders>
          </w:tcPr>
          <w:p w14:paraId="D4000000">
            <w:pPr>
              <w:ind/>
              <w:jc w:val="center"/>
              <w:rPr>
                <w:sz w:val="24"/>
              </w:rPr>
            </w:pPr>
            <w:r>
              <w:rPr>
                <w:sz w:val="24"/>
              </w:rPr>
              <w:t xml:space="preserve">Освоение </w:t>
            </w:r>
            <w:r>
              <w:rPr>
                <w:sz w:val="24"/>
              </w:rPr>
              <w:t>правильной</w:t>
            </w:r>
          </w:p>
          <w:p w14:paraId="D5000000">
            <w:pPr>
              <w:ind/>
              <w:jc w:val="center"/>
              <w:rPr>
                <w:sz w:val="24"/>
              </w:rPr>
            </w:pPr>
            <w:r>
              <w:rPr>
                <w:sz w:val="24"/>
              </w:rPr>
              <w:t>певческой установки,</w:t>
            </w:r>
          </w:p>
          <w:p w14:paraId="D6000000">
            <w:pPr>
              <w:ind/>
              <w:jc w:val="center"/>
              <w:rPr>
                <w:sz w:val="24"/>
              </w:rPr>
            </w:pPr>
            <w:r>
              <w:rPr>
                <w:sz w:val="24"/>
              </w:rPr>
              <w:t>д</w:t>
            </w:r>
            <w:r>
              <w:rPr>
                <w:sz w:val="24"/>
              </w:rPr>
              <w:t>ыхательные упражнения</w:t>
            </w:r>
            <w:r>
              <w:rPr>
                <w:sz w:val="24"/>
              </w:rPr>
              <w:t>.</w:t>
            </w:r>
          </w:p>
        </w:tc>
      </w:tr>
      <w:tr>
        <w:tc>
          <w:tcPr>
            <w:tcW w:type="dxa" w:w="871"/>
            <w:tcBorders>
              <w:top w:color="000000" w:sz="4" w:val="single"/>
              <w:left w:color="000000" w:sz="4" w:val="single"/>
              <w:bottom w:color="000000" w:sz="4" w:val="single"/>
              <w:right w:color="000000" w:sz="4" w:val="single"/>
            </w:tcBorders>
          </w:tcPr>
          <w:p w14:paraId="D7000000">
            <w:pPr>
              <w:ind/>
              <w:jc w:val="center"/>
              <w:rPr>
                <w:sz w:val="24"/>
              </w:rPr>
            </w:pPr>
          </w:p>
        </w:tc>
        <w:tc>
          <w:tcPr>
            <w:tcW w:type="dxa" w:w="3233"/>
            <w:tcBorders>
              <w:top w:color="000000" w:sz="4" w:val="single"/>
              <w:left w:color="000000" w:sz="4" w:val="single"/>
              <w:bottom w:color="000000" w:sz="4" w:val="single"/>
              <w:right w:color="000000" w:sz="4" w:val="single"/>
            </w:tcBorders>
          </w:tcPr>
          <w:p w14:paraId="D8000000">
            <w:pPr>
              <w:ind/>
              <w:jc w:val="center"/>
              <w:rPr>
                <w:b w:val="1"/>
                <w:sz w:val="24"/>
              </w:rPr>
            </w:pPr>
            <w:r>
              <w:rPr>
                <w:b w:val="1"/>
                <w:sz w:val="24"/>
              </w:rPr>
              <w:t>Распевание – хоровая зарядка</w:t>
            </w:r>
          </w:p>
        </w:tc>
        <w:tc>
          <w:tcPr>
            <w:tcW w:type="dxa" w:w="819"/>
            <w:tcBorders>
              <w:top w:color="000000" w:sz="4" w:val="single"/>
              <w:left w:color="000000" w:sz="4" w:val="single"/>
              <w:bottom w:color="000000" w:sz="4" w:val="single"/>
              <w:right w:color="000000" w:sz="4" w:val="single"/>
            </w:tcBorders>
          </w:tcPr>
          <w:p w14:paraId="D9000000">
            <w:pPr>
              <w:ind/>
              <w:jc w:val="center"/>
              <w:rPr>
                <w:b w:val="1"/>
                <w:sz w:val="24"/>
              </w:rPr>
            </w:pPr>
            <w:r>
              <w:rPr>
                <w:b w:val="1"/>
                <w:sz w:val="24"/>
              </w:rPr>
              <w:t>4</w:t>
            </w:r>
          </w:p>
        </w:tc>
        <w:tc>
          <w:tcPr>
            <w:tcW w:type="dxa" w:w="4376"/>
            <w:tcBorders>
              <w:top w:color="000000" w:sz="4" w:val="single"/>
              <w:left w:color="000000" w:sz="4" w:val="single"/>
              <w:bottom w:color="000000" w:sz="4" w:val="single"/>
              <w:right w:color="000000" w:sz="4" w:val="single"/>
            </w:tcBorders>
          </w:tcPr>
          <w:p w14:paraId="DA000000">
            <w:pPr>
              <w:ind/>
              <w:jc w:val="center"/>
              <w:rPr>
                <w:sz w:val="24"/>
              </w:rPr>
            </w:pPr>
          </w:p>
        </w:tc>
      </w:tr>
      <w:tr>
        <w:tc>
          <w:tcPr>
            <w:tcW w:type="dxa" w:w="871"/>
            <w:tcBorders>
              <w:top w:color="000000" w:sz="4" w:val="single"/>
              <w:left w:color="000000" w:sz="4" w:val="single"/>
              <w:bottom w:color="000000" w:sz="4" w:val="single"/>
              <w:right w:color="000000" w:sz="4" w:val="single"/>
            </w:tcBorders>
          </w:tcPr>
          <w:p w14:paraId="DB000000">
            <w:pPr>
              <w:ind/>
              <w:jc w:val="center"/>
              <w:rPr>
                <w:sz w:val="24"/>
              </w:rPr>
            </w:pPr>
            <w:r>
              <w:rPr>
                <w:sz w:val="24"/>
              </w:rPr>
              <w:t>2</w:t>
            </w:r>
          </w:p>
        </w:tc>
        <w:tc>
          <w:tcPr>
            <w:tcW w:type="dxa" w:w="3233"/>
            <w:tcBorders>
              <w:top w:color="000000" w:sz="4" w:val="single"/>
              <w:left w:color="000000" w:sz="4" w:val="single"/>
              <w:bottom w:color="000000" w:sz="4" w:val="single"/>
              <w:right w:color="000000" w:sz="4" w:val="single"/>
            </w:tcBorders>
          </w:tcPr>
          <w:p w14:paraId="DC000000">
            <w:pPr>
              <w:ind/>
              <w:jc w:val="both"/>
              <w:rPr>
                <w:sz w:val="24"/>
              </w:rPr>
            </w:pPr>
            <w:r>
              <w:rPr>
                <w:sz w:val="24"/>
              </w:rPr>
              <w:t>Распевание – хоровая зарядка. Упражнения В. Емельянова.</w:t>
            </w:r>
          </w:p>
        </w:tc>
        <w:tc>
          <w:tcPr>
            <w:tcW w:type="dxa" w:w="819"/>
            <w:tcBorders>
              <w:top w:color="000000" w:sz="4" w:val="single"/>
              <w:left w:color="000000" w:sz="4" w:val="single"/>
              <w:bottom w:color="000000" w:sz="4" w:val="single"/>
              <w:right w:color="000000" w:sz="4" w:val="single"/>
            </w:tcBorders>
          </w:tcPr>
          <w:p w14:paraId="DD000000">
            <w:pPr>
              <w:ind/>
              <w:jc w:val="center"/>
              <w:rPr>
                <w:sz w:val="24"/>
              </w:rPr>
            </w:pPr>
            <w:r>
              <w:rPr>
                <w:sz w:val="24"/>
              </w:rPr>
              <w:t>1</w:t>
            </w:r>
          </w:p>
        </w:tc>
        <w:tc>
          <w:tcPr>
            <w:tcW w:type="dxa" w:w="4376"/>
            <w:tcBorders>
              <w:top w:color="000000" w:sz="4" w:val="single"/>
              <w:left w:color="000000" w:sz="4" w:val="single"/>
              <w:bottom w:color="000000" w:sz="4" w:val="single"/>
              <w:right w:color="000000" w:sz="4" w:val="single"/>
            </w:tcBorders>
          </w:tcPr>
          <w:p w14:paraId="DE000000">
            <w:pPr>
              <w:ind/>
              <w:jc w:val="center"/>
              <w:rPr>
                <w:sz w:val="24"/>
              </w:rPr>
            </w:pPr>
            <w:r>
              <w:rPr>
                <w:sz w:val="24"/>
              </w:rPr>
              <w:t>Выполнение</w:t>
            </w:r>
          </w:p>
          <w:p w14:paraId="DF000000">
            <w:pPr>
              <w:ind/>
              <w:jc w:val="center"/>
              <w:rPr>
                <w:sz w:val="24"/>
              </w:rPr>
            </w:pPr>
            <w:r>
              <w:rPr>
                <w:sz w:val="24"/>
              </w:rPr>
              <w:t>а</w:t>
            </w:r>
            <w:r>
              <w:rPr>
                <w:sz w:val="24"/>
              </w:rPr>
              <w:t>ртикуляционных</w:t>
            </w:r>
            <w:r>
              <w:rPr>
                <w:sz w:val="24"/>
              </w:rPr>
              <w:t xml:space="preserve"> </w:t>
            </w:r>
            <w:r>
              <w:rPr>
                <w:sz w:val="24"/>
              </w:rPr>
              <w:t xml:space="preserve"> упражнений.</w:t>
            </w:r>
          </w:p>
        </w:tc>
      </w:tr>
      <w:tr>
        <w:tc>
          <w:tcPr>
            <w:tcW w:type="dxa" w:w="871"/>
            <w:tcBorders>
              <w:top w:color="000000" w:sz="4" w:val="single"/>
              <w:left w:color="000000" w:sz="4" w:val="single"/>
              <w:bottom w:color="000000" w:sz="4" w:val="single"/>
              <w:right w:color="000000" w:sz="4" w:val="single"/>
            </w:tcBorders>
          </w:tcPr>
          <w:p w14:paraId="E0000000">
            <w:pPr>
              <w:ind/>
              <w:jc w:val="center"/>
              <w:rPr>
                <w:sz w:val="24"/>
              </w:rPr>
            </w:pPr>
            <w:r>
              <w:rPr>
                <w:sz w:val="24"/>
              </w:rPr>
              <w:t>3</w:t>
            </w:r>
          </w:p>
        </w:tc>
        <w:tc>
          <w:tcPr>
            <w:tcW w:type="dxa" w:w="3233"/>
            <w:tcBorders>
              <w:top w:color="000000" w:sz="4" w:val="single"/>
              <w:left w:color="000000" w:sz="4" w:val="single"/>
              <w:bottom w:color="000000" w:sz="4" w:val="single"/>
              <w:right w:color="000000" w:sz="4" w:val="single"/>
            </w:tcBorders>
          </w:tcPr>
          <w:p w14:paraId="E1000000">
            <w:pPr>
              <w:ind/>
              <w:jc w:val="both"/>
              <w:rPr>
                <w:sz w:val="24"/>
              </w:rPr>
            </w:pPr>
            <w:r>
              <w:rPr>
                <w:sz w:val="24"/>
              </w:rPr>
              <w:t>Дыхательные и артикуляционные упражнения, скороговорки.</w:t>
            </w:r>
          </w:p>
        </w:tc>
        <w:tc>
          <w:tcPr>
            <w:tcW w:type="dxa" w:w="819"/>
            <w:tcBorders>
              <w:top w:color="000000" w:sz="4" w:val="single"/>
              <w:left w:color="000000" w:sz="4" w:val="single"/>
              <w:bottom w:color="000000" w:sz="4" w:val="single"/>
              <w:right w:color="000000" w:sz="4" w:val="single"/>
            </w:tcBorders>
          </w:tcPr>
          <w:p w14:paraId="E2000000">
            <w:pPr>
              <w:ind/>
              <w:jc w:val="center"/>
              <w:rPr>
                <w:sz w:val="24"/>
              </w:rPr>
            </w:pPr>
            <w:r>
              <w:rPr>
                <w:sz w:val="24"/>
              </w:rPr>
              <w:t>1</w:t>
            </w:r>
          </w:p>
        </w:tc>
        <w:tc>
          <w:tcPr>
            <w:tcW w:type="dxa" w:w="4376"/>
            <w:tcBorders>
              <w:top w:color="000000" w:sz="4" w:val="single"/>
              <w:left w:color="000000" w:sz="4" w:val="single"/>
              <w:bottom w:color="000000" w:sz="4" w:val="single"/>
              <w:right w:color="000000" w:sz="4" w:val="single"/>
            </w:tcBorders>
          </w:tcPr>
          <w:p w14:paraId="E3000000">
            <w:pPr>
              <w:ind/>
              <w:jc w:val="center"/>
              <w:rPr>
                <w:sz w:val="24"/>
              </w:rPr>
            </w:pPr>
            <w:r>
              <w:rPr>
                <w:sz w:val="24"/>
              </w:rPr>
              <w:t>Участие в артикуляционных играх-упражнениях.</w:t>
            </w:r>
          </w:p>
        </w:tc>
      </w:tr>
      <w:tr>
        <w:tc>
          <w:tcPr>
            <w:tcW w:type="dxa" w:w="871"/>
            <w:tcBorders>
              <w:top w:color="000000" w:sz="4" w:val="single"/>
              <w:left w:color="000000" w:sz="4" w:val="single"/>
              <w:bottom w:color="000000" w:sz="4" w:val="single"/>
              <w:right w:color="000000" w:sz="4" w:val="single"/>
            </w:tcBorders>
          </w:tcPr>
          <w:p w14:paraId="E4000000">
            <w:pPr>
              <w:ind/>
              <w:jc w:val="center"/>
              <w:rPr>
                <w:sz w:val="24"/>
              </w:rPr>
            </w:pPr>
            <w:r>
              <w:rPr>
                <w:sz w:val="24"/>
              </w:rPr>
              <w:t>4</w:t>
            </w:r>
          </w:p>
        </w:tc>
        <w:tc>
          <w:tcPr>
            <w:tcW w:type="dxa" w:w="3233"/>
            <w:tcBorders>
              <w:top w:color="000000" w:sz="4" w:val="single"/>
              <w:left w:color="000000" w:sz="4" w:val="single"/>
              <w:bottom w:color="000000" w:sz="4" w:val="single"/>
              <w:right w:color="000000" w:sz="4" w:val="single"/>
            </w:tcBorders>
          </w:tcPr>
          <w:p w14:paraId="E5000000">
            <w:pPr>
              <w:ind/>
              <w:jc w:val="both"/>
              <w:rPr>
                <w:sz w:val="24"/>
              </w:rPr>
            </w:pPr>
            <w:r>
              <w:rPr>
                <w:sz w:val="24"/>
              </w:rPr>
              <w:t xml:space="preserve"> Музыкальные слоги. Правила вокальной орфоэпии.</w:t>
            </w:r>
          </w:p>
        </w:tc>
        <w:tc>
          <w:tcPr>
            <w:tcW w:type="dxa" w:w="819"/>
            <w:tcBorders>
              <w:top w:color="000000" w:sz="4" w:val="single"/>
              <w:left w:color="000000" w:sz="4" w:val="single"/>
              <w:bottom w:color="000000" w:sz="4" w:val="single"/>
              <w:right w:color="000000" w:sz="4" w:val="single"/>
            </w:tcBorders>
          </w:tcPr>
          <w:p w14:paraId="E6000000">
            <w:pPr>
              <w:ind/>
              <w:jc w:val="center"/>
              <w:rPr>
                <w:sz w:val="24"/>
              </w:rPr>
            </w:pPr>
            <w:r>
              <w:rPr>
                <w:sz w:val="24"/>
              </w:rPr>
              <w:t>1</w:t>
            </w:r>
          </w:p>
        </w:tc>
        <w:tc>
          <w:tcPr>
            <w:tcW w:type="dxa" w:w="4376"/>
            <w:tcBorders>
              <w:top w:color="000000" w:sz="4" w:val="single"/>
              <w:left w:color="000000" w:sz="4" w:val="single"/>
              <w:bottom w:color="000000" w:sz="4" w:val="single"/>
              <w:right w:color="000000" w:sz="4" w:val="single"/>
            </w:tcBorders>
          </w:tcPr>
          <w:p w14:paraId="E7000000">
            <w:pPr>
              <w:ind/>
              <w:jc w:val="center"/>
              <w:rPr>
                <w:sz w:val="24"/>
              </w:rPr>
            </w:pPr>
            <w:r>
              <w:rPr>
                <w:sz w:val="24"/>
              </w:rPr>
              <w:t>Двигательное моделирование музыкального слога,</w:t>
            </w:r>
            <w:r>
              <w:rPr>
                <w:sz w:val="24"/>
              </w:rPr>
              <w:t xml:space="preserve"> </w:t>
            </w:r>
            <w:r>
              <w:rPr>
                <w:sz w:val="24"/>
              </w:rPr>
              <w:t>фразы с помощью движения руки.</w:t>
            </w:r>
          </w:p>
        </w:tc>
      </w:tr>
      <w:tr>
        <w:tc>
          <w:tcPr>
            <w:tcW w:type="dxa" w:w="871"/>
            <w:tcBorders>
              <w:top w:color="000000" w:sz="4" w:val="single"/>
              <w:left w:color="000000" w:sz="4" w:val="single"/>
              <w:bottom w:color="000000" w:sz="4" w:val="single"/>
              <w:right w:color="000000" w:sz="4" w:val="single"/>
            </w:tcBorders>
          </w:tcPr>
          <w:p w14:paraId="E8000000">
            <w:pPr>
              <w:ind/>
              <w:jc w:val="center"/>
              <w:rPr>
                <w:sz w:val="24"/>
              </w:rPr>
            </w:pPr>
            <w:r>
              <w:rPr>
                <w:sz w:val="24"/>
              </w:rPr>
              <w:t>5</w:t>
            </w:r>
          </w:p>
        </w:tc>
        <w:tc>
          <w:tcPr>
            <w:tcW w:type="dxa" w:w="3233"/>
            <w:tcBorders>
              <w:top w:color="000000" w:sz="4" w:val="single"/>
              <w:left w:color="000000" w:sz="4" w:val="single"/>
              <w:bottom w:color="000000" w:sz="4" w:val="single"/>
              <w:right w:color="000000" w:sz="4" w:val="single"/>
            </w:tcBorders>
          </w:tcPr>
          <w:p w14:paraId="E9000000">
            <w:pPr>
              <w:ind/>
              <w:jc w:val="both"/>
              <w:rPr>
                <w:sz w:val="24"/>
              </w:rPr>
            </w:pPr>
            <w:r>
              <w:rPr>
                <w:sz w:val="24"/>
              </w:rPr>
              <w:t>Дикция и артикуляция. Артикуляционная разминка.</w:t>
            </w:r>
          </w:p>
        </w:tc>
        <w:tc>
          <w:tcPr>
            <w:tcW w:type="dxa" w:w="819"/>
            <w:tcBorders>
              <w:top w:color="000000" w:sz="4" w:val="single"/>
              <w:left w:color="000000" w:sz="4" w:val="single"/>
              <w:bottom w:color="000000" w:sz="4" w:val="single"/>
              <w:right w:color="000000" w:sz="4" w:val="single"/>
            </w:tcBorders>
          </w:tcPr>
          <w:p w14:paraId="EA000000">
            <w:pPr>
              <w:ind/>
              <w:jc w:val="center"/>
              <w:rPr>
                <w:sz w:val="24"/>
              </w:rPr>
            </w:pPr>
            <w:r>
              <w:rPr>
                <w:sz w:val="24"/>
              </w:rPr>
              <w:t>1</w:t>
            </w:r>
          </w:p>
        </w:tc>
        <w:tc>
          <w:tcPr>
            <w:tcW w:type="dxa" w:w="4376"/>
            <w:tcBorders>
              <w:top w:color="000000" w:sz="4" w:val="single"/>
              <w:left w:color="000000" w:sz="4" w:val="single"/>
              <w:bottom w:color="000000" w:sz="4" w:val="single"/>
              <w:right w:color="000000" w:sz="4" w:val="single"/>
            </w:tcBorders>
          </w:tcPr>
          <w:p w14:paraId="EB000000">
            <w:pPr>
              <w:ind/>
              <w:jc w:val="center"/>
              <w:rPr>
                <w:sz w:val="24"/>
              </w:rPr>
            </w:pPr>
            <w:r>
              <w:rPr>
                <w:sz w:val="24"/>
              </w:rPr>
              <w:t>Игры-упражнения. Выразительное и четкое произнесение слов песни.</w:t>
            </w:r>
          </w:p>
        </w:tc>
      </w:tr>
      <w:tr>
        <w:tc>
          <w:tcPr>
            <w:tcW w:type="dxa" w:w="871"/>
            <w:tcBorders>
              <w:top w:color="000000" w:sz="4" w:val="single"/>
              <w:left w:color="000000" w:sz="4" w:val="single"/>
              <w:bottom w:color="000000" w:sz="4" w:val="single"/>
              <w:right w:color="000000" w:sz="4" w:val="single"/>
            </w:tcBorders>
          </w:tcPr>
          <w:p w14:paraId="EC000000">
            <w:pPr>
              <w:ind/>
              <w:jc w:val="center"/>
              <w:rPr>
                <w:sz w:val="24"/>
              </w:rPr>
            </w:pPr>
          </w:p>
        </w:tc>
        <w:tc>
          <w:tcPr>
            <w:tcW w:type="dxa" w:w="3233"/>
            <w:tcBorders>
              <w:top w:color="000000" w:sz="4" w:val="single"/>
              <w:left w:color="000000" w:sz="4" w:val="single"/>
              <w:bottom w:color="000000" w:sz="4" w:val="single"/>
              <w:right w:color="000000" w:sz="4" w:val="single"/>
            </w:tcBorders>
          </w:tcPr>
          <w:p w14:paraId="ED000000">
            <w:pPr>
              <w:ind/>
              <w:jc w:val="center"/>
              <w:rPr>
                <w:b w:val="1"/>
                <w:sz w:val="24"/>
              </w:rPr>
            </w:pPr>
            <w:r>
              <w:rPr>
                <w:b w:val="1"/>
                <w:sz w:val="24"/>
              </w:rPr>
              <w:t>Хор – созвучие голосов</w:t>
            </w:r>
          </w:p>
        </w:tc>
        <w:tc>
          <w:tcPr>
            <w:tcW w:type="dxa" w:w="819"/>
            <w:tcBorders>
              <w:top w:color="000000" w:sz="4" w:val="single"/>
              <w:left w:color="000000" w:sz="4" w:val="single"/>
              <w:bottom w:color="000000" w:sz="4" w:val="single"/>
              <w:right w:color="000000" w:sz="4" w:val="single"/>
            </w:tcBorders>
          </w:tcPr>
          <w:p w14:paraId="EE000000">
            <w:pPr>
              <w:ind/>
              <w:jc w:val="center"/>
              <w:rPr>
                <w:b w:val="1"/>
                <w:sz w:val="24"/>
              </w:rPr>
            </w:pPr>
            <w:r>
              <w:rPr>
                <w:b w:val="1"/>
                <w:sz w:val="24"/>
              </w:rPr>
              <w:t>4</w:t>
            </w:r>
          </w:p>
        </w:tc>
        <w:tc>
          <w:tcPr>
            <w:tcW w:type="dxa" w:w="4376"/>
            <w:tcBorders>
              <w:top w:color="000000" w:sz="4" w:val="single"/>
              <w:left w:color="000000" w:sz="4" w:val="single"/>
              <w:bottom w:color="000000" w:sz="4" w:val="single"/>
              <w:right w:color="000000" w:sz="4" w:val="single"/>
            </w:tcBorders>
          </w:tcPr>
          <w:p w14:paraId="EF000000">
            <w:pPr>
              <w:ind/>
              <w:jc w:val="center"/>
              <w:rPr>
                <w:sz w:val="24"/>
              </w:rPr>
            </w:pPr>
          </w:p>
        </w:tc>
      </w:tr>
      <w:tr>
        <w:tc>
          <w:tcPr>
            <w:tcW w:type="dxa" w:w="871"/>
            <w:tcBorders>
              <w:top w:color="000000" w:sz="4" w:val="single"/>
              <w:left w:color="000000" w:sz="4" w:val="single"/>
              <w:bottom w:color="000000" w:sz="4" w:val="single"/>
              <w:right w:color="000000" w:sz="4" w:val="single"/>
            </w:tcBorders>
          </w:tcPr>
          <w:p w14:paraId="F0000000">
            <w:pPr>
              <w:ind/>
              <w:jc w:val="center"/>
              <w:rPr>
                <w:sz w:val="24"/>
              </w:rPr>
            </w:pPr>
            <w:r>
              <w:rPr>
                <w:sz w:val="24"/>
              </w:rPr>
              <w:t>6</w:t>
            </w:r>
          </w:p>
        </w:tc>
        <w:tc>
          <w:tcPr>
            <w:tcW w:type="dxa" w:w="3233"/>
            <w:tcBorders>
              <w:top w:color="000000" w:sz="4" w:val="single"/>
              <w:left w:color="000000" w:sz="4" w:val="single"/>
              <w:bottom w:color="000000" w:sz="4" w:val="single"/>
              <w:right w:color="000000" w:sz="4" w:val="single"/>
            </w:tcBorders>
          </w:tcPr>
          <w:p w14:paraId="F1000000">
            <w:pPr>
              <w:ind/>
              <w:jc w:val="both"/>
              <w:rPr>
                <w:sz w:val="24"/>
              </w:rPr>
            </w:pPr>
            <w:r>
              <w:rPr>
                <w:sz w:val="24"/>
              </w:rPr>
              <w:t xml:space="preserve">Музыкальный звук. Высота звука. </w:t>
            </w:r>
          </w:p>
        </w:tc>
        <w:tc>
          <w:tcPr>
            <w:tcW w:type="dxa" w:w="819"/>
            <w:tcBorders>
              <w:top w:color="000000" w:sz="4" w:val="single"/>
              <w:left w:color="000000" w:sz="4" w:val="single"/>
              <w:bottom w:color="000000" w:sz="4" w:val="single"/>
              <w:right w:color="000000" w:sz="4" w:val="single"/>
            </w:tcBorders>
          </w:tcPr>
          <w:p w14:paraId="F2000000">
            <w:pPr>
              <w:ind/>
              <w:jc w:val="center"/>
              <w:rPr>
                <w:sz w:val="24"/>
              </w:rPr>
            </w:pPr>
            <w:r>
              <w:rPr>
                <w:sz w:val="24"/>
              </w:rPr>
              <w:t>1</w:t>
            </w:r>
          </w:p>
        </w:tc>
        <w:tc>
          <w:tcPr>
            <w:tcW w:type="dxa" w:w="4376"/>
            <w:tcBorders>
              <w:top w:color="000000" w:sz="4" w:val="single"/>
              <w:left w:color="000000" w:sz="4" w:val="single"/>
              <w:bottom w:color="000000" w:sz="4" w:val="single"/>
              <w:right w:color="000000" w:sz="4" w:val="single"/>
            </w:tcBorders>
          </w:tcPr>
          <w:p w14:paraId="F3000000">
            <w:pPr>
              <w:ind/>
              <w:jc w:val="center"/>
              <w:rPr>
                <w:sz w:val="24"/>
              </w:rPr>
            </w:pPr>
            <w:r>
              <w:rPr>
                <w:sz w:val="24"/>
              </w:rPr>
              <w:t xml:space="preserve">Работа на материале изученных </w:t>
            </w:r>
            <w:r>
              <w:rPr>
                <w:sz w:val="24"/>
              </w:rPr>
              <w:t>попевок</w:t>
            </w:r>
            <w:r>
              <w:rPr>
                <w:sz w:val="24"/>
              </w:rPr>
              <w:t xml:space="preserve"> и песен</w:t>
            </w:r>
          </w:p>
        </w:tc>
      </w:tr>
      <w:tr>
        <w:tc>
          <w:tcPr>
            <w:tcW w:type="dxa" w:w="871"/>
            <w:tcBorders>
              <w:top w:color="000000" w:sz="4" w:val="single"/>
              <w:left w:color="000000" w:sz="4" w:val="single"/>
              <w:bottom w:color="000000" w:sz="4" w:val="single"/>
              <w:right w:color="000000" w:sz="4" w:val="single"/>
            </w:tcBorders>
          </w:tcPr>
          <w:p w14:paraId="F4000000">
            <w:pPr>
              <w:ind/>
              <w:jc w:val="center"/>
              <w:rPr>
                <w:sz w:val="24"/>
              </w:rPr>
            </w:pPr>
            <w:r>
              <w:rPr>
                <w:sz w:val="24"/>
              </w:rPr>
              <w:t>7</w:t>
            </w:r>
          </w:p>
        </w:tc>
        <w:tc>
          <w:tcPr>
            <w:tcW w:type="dxa" w:w="3233"/>
            <w:tcBorders>
              <w:top w:color="000000" w:sz="4" w:val="single"/>
              <w:left w:color="000000" w:sz="4" w:val="single"/>
              <w:bottom w:color="000000" w:sz="4" w:val="single"/>
              <w:right w:color="000000" w:sz="4" w:val="single"/>
            </w:tcBorders>
          </w:tcPr>
          <w:p w14:paraId="F5000000">
            <w:pPr>
              <w:ind/>
              <w:jc w:val="both"/>
              <w:rPr>
                <w:sz w:val="24"/>
              </w:rPr>
            </w:pPr>
            <w:r>
              <w:rPr>
                <w:sz w:val="24"/>
              </w:rPr>
              <w:t xml:space="preserve">Гласные звуки </w:t>
            </w:r>
            <w:r>
              <w:rPr>
                <w:sz w:val="24"/>
              </w:rPr>
              <w:t>– о</w:t>
            </w:r>
            <w:r>
              <w:rPr>
                <w:sz w:val="24"/>
              </w:rPr>
              <w:t>снова мелодии.</w:t>
            </w:r>
          </w:p>
        </w:tc>
        <w:tc>
          <w:tcPr>
            <w:tcW w:type="dxa" w:w="819"/>
            <w:tcBorders>
              <w:top w:color="000000" w:sz="4" w:val="single"/>
              <w:left w:color="000000" w:sz="4" w:val="single"/>
              <w:bottom w:color="000000" w:sz="4" w:val="single"/>
              <w:right w:color="000000" w:sz="4" w:val="single"/>
            </w:tcBorders>
          </w:tcPr>
          <w:p w14:paraId="F6000000">
            <w:pPr>
              <w:ind/>
              <w:jc w:val="center"/>
              <w:rPr>
                <w:sz w:val="24"/>
              </w:rPr>
            </w:pPr>
            <w:r>
              <w:rPr>
                <w:sz w:val="24"/>
              </w:rPr>
              <w:t>1</w:t>
            </w:r>
          </w:p>
        </w:tc>
        <w:tc>
          <w:tcPr>
            <w:tcW w:type="dxa" w:w="4376"/>
            <w:tcBorders>
              <w:top w:color="000000" w:sz="4" w:val="single"/>
              <w:left w:color="000000" w:sz="4" w:val="single"/>
              <w:bottom w:color="000000" w:sz="4" w:val="single"/>
              <w:right w:color="000000" w:sz="4" w:val="single"/>
            </w:tcBorders>
          </w:tcPr>
          <w:p w14:paraId="F7000000">
            <w:pPr>
              <w:ind/>
              <w:jc w:val="center"/>
              <w:rPr>
                <w:sz w:val="24"/>
              </w:rPr>
            </w:pPr>
            <w:r>
              <w:rPr>
                <w:sz w:val="24"/>
              </w:rPr>
              <w:t xml:space="preserve">Распевание, освоение упражнений. </w:t>
            </w:r>
          </w:p>
        </w:tc>
      </w:tr>
      <w:tr>
        <w:tc>
          <w:tcPr>
            <w:tcW w:type="dxa" w:w="871"/>
            <w:tcBorders>
              <w:top w:color="000000" w:sz="4" w:val="single"/>
              <w:left w:color="000000" w:sz="4" w:val="single"/>
              <w:bottom w:color="000000" w:sz="4" w:val="single"/>
              <w:right w:color="000000" w:sz="4" w:val="single"/>
            </w:tcBorders>
          </w:tcPr>
          <w:p w14:paraId="F8000000">
            <w:pPr>
              <w:ind/>
              <w:jc w:val="center"/>
              <w:rPr>
                <w:sz w:val="24"/>
              </w:rPr>
            </w:pPr>
            <w:r>
              <w:rPr>
                <w:sz w:val="24"/>
              </w:rPr>
              <w:t>8</w:t>
            </w:r>
          </w:p>
        </w:tc>
        <w:tc>
          <w:tcPr>
            <w:tcW w:type="dxa" w:w="3233"/>
            <w:tcBorders>
              <w:top w:color="000000" w:sz="4" w:val="single"/>
              <w:left w:color="000000" w:sz="4" w:val="single"/>
              <w:bottom w:color="000000" w:sz="4" w:val="single"/>
              <w:right w:color="000000" w:sz="4" w:val="single"/>
            </w:tcBorders>
          </w:tcPr>
          <w:p w14:paraId="F9000000">
            <w:pPr>
              <w:ind/>
              <w:jc w:val="both"/>
              <w:rPr>
                <w:sz w:val="24"/>
              </w:rPr>
            </w:pPr>
            <w:r>
              <w:rPr>
                <w:sz w:val="24"/>
              </w:rPr>
              <w:t xml:space="preserve">Работа над </w:t>
            </w:r>
            <w:r>
              <w:rPr>
                <w:sz w:val="24"/>
              </w:rPr>
              <w:t>звуковедением</w:t>
            </w:r>
            <w:r>
              <w:rPr>
                <w:sz w:val="24"/>
              </w:rPr>
              <w:t xml:space="preserve"> и </w:t>
            </w:r>
            <w:r>
              <w:rPr>
                <w:sz w:val="24"/>
              </w:rPr>
              <w:t>чистотой интонирования.</w:t>
            </w:r>
          </w:p>
        </w:tc>
        <w:tc>
          <w:tcPr>
            <w:tcW w:type="dxa" w:w="819"/>
            <w:tcBorders>
              <w:top w:color="000000" w:sz="4" w:val="single"/>
              <w:left w:color="000000" w:sz="4" w:val="single"/>
              <w:bottom w:color="000000" w:sz="4" w:val="single"/>
              <w:right w:color="000000" w:sz="4" w:val="single"/>
            </w:tcBorders>
          </w:tcPr>
          <w:p w14:paraId="FA000000">
            <w:pPr>
              <w:ind/>
              <w:jc w:val="center"/>
              <w:rPr>
                <w:sz w:val="24"/>
              </w:rPr>
            </w:pPr>
            <w:r>
              <w:rPr>
                <w:sz w:val="24"/>
              </w:rPr>
              <w:t>1</w:t>
            </w:r>
          </w:p>
        </w:tc>
        <w:tc>
          <w:tcPr>
            <w:tcW w:type="dxa" w:w="4376"/>
            <w:tcBorders>
              <w:top w:color="000000" w:sz="4" w:val="single"/>
              <w:left w:color="000000" w:sz="4" w:val="single"/>
              <w:bottom w:color="000000" w:sz="4" w:val="single"/>
              <w:right w:color="000000" w:sz="4" w:val="single"/>
            </w:tcBorders>
          </w:tcPr>
          <w:p w14:paraId="FB000000">
            <w:pPr>
              <w:ind/>
              <w:jc w:val="center"/>
              <w:rPr>
                <w:sz w:val="24"/>
              </w:rPr>
            </w:pPr>
            <w:r>
              <w:rPr>
                <w:sz w:val="24"/>
              </w:rPr>
              <w:t xml:space="preserve">Расширение диапазона. </w:t>
            </w:r>
            <w:r>
              <w:rPr>
                <w:sz w:val="24"/>
              </w:rPr>
              <w:t xml:space="preserve">Выработка </w:t>
            </w:r>
            <w:r>
              <w:rPr>
                <w:sz w:val="24"/>
              </w:rPr>
              <w:t>унисона</w:t>
            </w:r>
          </w:p>
        </w:tc>
      </w:tr>
      <w:tr>
        <w:tc>
          <w:tcPr>
            <w:tcW w:type="dxa" w:w="871"/>
            <w:tcBorders>
              <w:top w:color="000000" w:sz="4" w:val="single"/>
              <w:left w:color="000000" w:sz="4" w:val="single"/>
              <w:bottom w:color="000000" w:sz="4" w:val="single"/>
              <w:right w:color="000000" w:sz="4" w:val="single"/>
            </w:tcBorders>
          </w:tcPr>
          <w:p w14:paraId="FC000000">
            <w:pPr>
              <w:ind/>
              <w:jc w:val="center"/>
              <w:rPr>
                <w:sz w:val="24"/>
              </w:rPr>
            </w:pPr>
            <w:r>
              <w:rPr>
                <w:sz w:val="24"/>
              </w:rPr>
              <w:t>9</w:t>
            </w:r>
          </w:p>
        </w:tc>
        <w:tc>
          <w:tcPr>
            <w:tcW w:type="dxa" w:w="3233"/>
            <w:tcBorders>
              <w:top w:color="000000" w:sz="4" w:val="single"/>
              <w:left w:color="000000" w:sz="4" w:val="single"/>
              <w:bottom w:color="000000" w:sz="4" w:val="single"/>
              <w:right w:color="000000" w:sz="4" w:val="single"/>
            </w:tcBorders>
          </w:tcPr>
          <w:p w14:paraId="FD000000">
            <w:pPr>
              <w:ind/>
              <w:jc w:val="both"/>
              <w:rPr>
                <w:sz w:val="24"/>
              </w:rPr>
            </w:pPr>
            <w:r>
              <w:rPr>
                <w:sz w:val="24"/>
              </w:rPr>
              <w:t>Ритм. Ритмические упражнения.</w:t>
            </w:r>
          </w:p>
        </w:tc>
        <w:tc>
          <w:tcPr>
            <w:tcW w:type="dxa" w:w="819"/>
            <w:tcBorders>
              <w:top w:color="000000" w:sz="4" w:val="single"/>
              <w:left w:color="000000" w:sz="4" w:val="single"/>
              <w:bottom w:color="000000" w:sz="4" w:val="single"/>
              <w:right w:color="000000" w:sz="4" w:val="single"/>
            </w:tcBorders>
          </w:tcPr>
          <w:p w14:paraId="FE000000">
            <w:pPr>
              <w:ind/>
              <w:jc w:val="center"/>
              <w:rPr>
                <w:sz w:val="24"/>
              </w:rPr>
            </w:pPr>
            <w:r>
              <w:rPr>
                <w:sz w:val="24"/>
              </w:rPr>
              <w:t>1</w:t>
            </w:r>
          </w:p>
        </w:tc>
        <w:tc>
          <w:tcPr>
            <w:tcW w:type="dxa" w:w="4376"/>
            <w:tcBorders>
              <w:top w:color="000000" w:sz="4" w:val="single"/>
              <w:left w:color="000000" w:sz="4" w:val="single"/>
              <w:bottom w:color="000000" w:sz="4" w:val="single"/>
              <w:right w:color="000000" w:sz="4" w:val="single"/>
            </w:tcBorders>
          </w:tcPr>
          <w:p w14:paraId="FF000000">
            <w:pPr>
              <w:ind/>
              <w:jc w:val="center"/>
              <w:rPr>
                <w:sz w:val="24"/>
              </w:rPr>
            </w:pPr>
            <w:r>
              <w:rPr>
                <w:sz w:val="24"/>
              </w:rPr>
              <w:t xml:space="preserve">Ритмическая игра «Эхо». Проговаривание ритмических рисунков </w:t>
            </w:r>
            <w:r>
              <w:rPr>
                <w:sz w:val="24"/>
              </w:rPr>
              <w:t>ритмослогами</w:t>
            </w:r>
            <w:r>
              <w:rPr>
                <w:sz w:val="24"/>
              </w:rPr>
              <w:t>.</w:t>
            </w:r>
          </w:p>
        </w:tc>
      </w:tr>
      <w:tr>
        <w:tc>
          <w:tcPr>
            <w:tcW w:type="dxa" w:w="871"/>
            <w:tcBorders>
              <w:top w:color="000000" w:sz="4" w:val="single"/>
              <w:left w:color="000000" w:sz="4" w:val="single"/>
              <w:bottom w:color="000000" w:sz="4" w:val="single"/>
              <w:right w:color="000000" w:sz="4" w:val="single"/>
            </w:tcBorders>
          </w:tcPr>
          <w:p w14:paraId="00010000">
            <w:pPr>
              <w:ind/>
              <w:jc w:val="center"/>
              <w:rPr>
                <w:sz w:val="24"/>
              </w:rPr>
            </w:pPr>
          </w:p>
        </w:tc>
        <w:tc>
          <w:tcPr>
            <w:tcW w:type="dxa" w:w="3233"/>
            <w:tcBorders>
              <w:top w:color="000000" w:sz="4" w:val="single"/>
              <w:left w:color="000000" w:sz="4" w:val="single"/>
              <w:bottom w:color="000000" w:sz="4" w:val="single"/>
              <w:right w:color="000000" w:sz="4" w:val="single"/>
            </w:tcBorders>
          </w:tcPr>
          <w:p w14:paraId="01010000">
            <w:pPr>
              <w:ind/>
              <w:jc w:val="center"/>
              <w:rPr>
                <w:b w:val="1"/>
                <w:sz w:val="24"/>
              </w:rPr>
            </w:pPr>
            <w:r>
              <w:rPr>
                <w:b w:val="1"/>
                <w:sz w:val="24"/>
              </w:rPr>
              <w:t>Музыка праздника</w:t>
            </w:r>
          </w:p>
        </w:tc>
        <w:tc>
          <w:tcPr>
            <w:tcW w:type="dxa" w:w="819"/>
            <w:tcBorders>
              <w:top w:color="000000" w:sz="4" w:val="single"/>
              <w:left w:color="000000" w:sz="4" w:val="single"/>
              <w:bottom w:color="000000" w:sz="4" w:val="single"/>
              <w:right w:color="000000" w:sz="4" w:val="single"/>
            </w:tcBorders>
          </w:tcPr>
          <w:p w14:paraId="02010000">
            <w:pPr>
              <w:ind/>
              <w:jc w:val="center"/>
              <w:rPr>
                <w:b w:val="1"/>
                <w:sz w:val="24"/>
              </w:rPr>
            </w:pPr>
            <w:r>
              <w:rPr>
                <w:b w:val="1"/>
                <w:sz w:val="24"/>
              </w:rPr>
              <w:t>7</w:t>
            </w:r>
          </w:p>
        </w:tc>
        <w:tc>
          <w:tcPr>
            <w:tcW w:type="dxa" w:w="4376"/>
            <w:tcBorders>
              <w:top w:color="000000" w:sz="4" w:val="single"/>
              <w:left w:color="000000" w:sz="4" w:val="single"/>
              <w:bottom w:color="000000" w:sz="4" w:val="single"/>
              <w:right w:color="000000" w:sz="4" w:val="single"/>
            </w:tcBorders>
          </w:tcPr>
          <w:p w14:paraId="03010000">
            <w:pPr>
              <w:ind/>
              <w:jc w:val="center"/>
              <w:rPr>
                <w:sz w:val="24"/>
              </w:rPr>
            </w:pPr>
          </w:p>
        </w:tc>
      </w:tr>
      <w:tr>
        <w:tc>
          <w:tcPr>
            <w:tcW w:type="dxa" w:w="871"/>
            <w:tcBorders>
              <w:top w:color="000000" w:sz="4" w:val="single"/>
              <w:left w:color="000000" w:sz="4" w:val="single"/>
              <w:bottom w:color="000000" w:sz="4" w:val="single"/>
              <w:right w:color="000000" w:sz="4" w:val="single"/>
            </w:tcBorders>
          </w:tcPr>
          <w:p w14:paraId="04010000">
            <w:pPr>
              <w:ind/>
              <w:jc w:val="center"/>
              <w:rPr>
                <w:sz w:val="24"/>
              </w:rPr>
            </w:pPr>
            <w:r>
              <w:rPr>
                <w:sz w:val="24"/>
              </w:rPr>
              <w:t>10</w:t>
            </w:r>
          </w:p>
        </w:tc>
        <w:tc>
          <w:tcPr>
            <w:tcW w:type="dxa" w:w="3233"/>
            <w:tcBorders>
              <w:top w:color="000000" w:sz="4" w:val="single"/>
              <w:left w:color="000000" w:sz="4" w:val="single"/>
              <w:bottom w:color="000000" w:sz="4" w:val="single"/>
              <w:right w:color="000000" w:sz="4" w:val="single"/>
            </w:tcBorders>
          </w:tcPr>
          <w:p w14:paraId="05010000">
            <w:pPr>
              <w:rPr>
                <w:sz w:val="24"/>
              </w:rPr>
            </w:pPr>
            <w:r>
              <w:rPr>
                <w:sz w:val="24"/>
              </w:rPr>
              <w:t xml:space="preserve">Мамин </w:t>
            </w:r>
            <w:r>
              <w:rPr>
                <w:sz w:val="24"/>
              </w:rPr>
              <w:t>праздник. Разучивание песен ко дню матери.</w:t>
            </w:r>
          </w:p>
        </w:tc>
        <w:tc>
          <w:tcPr>
            <w:tcW w:type="dxa" w:w="819"/>
            <w:tcBorders>
              <w:top w:color="000000" w:sz="4" w:val="single"/>
              <w:left w:color="000000" w:sz="4" w:val="single"/>
              <w:bottom w:color="000000" w:sz="4" w:val="single"/>
              <w:right w:color="000000" w:sz="4" w:val="single"/>
            </w:tcBorders>
          </w:tcPr>
          <w:p w14:paraId="06010000">
            <w:pPr>
              <w:ind/>
              <w:jc w:val="center"/>
              <w:rPr>
                <w:sz w:val="24"/>
              </w:rPr>
            </w:pPr>
            <w:r>
              <w:rPr>
                <w:sz w:val="24"/>
              </w:rPr>
              <w:t>1</w:t>
            </w:r>
          </w:p>
        </w:tc>
        <w:tc>
          <w:tcPr>
            <w:tcW w:type="dxa" w:w="4376"/>
            <w:tcBorders>
              <w:top w:color="000000" w:sz="4" w:val="single"/>
              <w:left w:color="000000" w:sz="4" w:val="single"/>
              <w:bottom w:color="000000" w:sz="4" w:val="single"/>
              <w:right w:color="000000" w:sz="4" w:val="single"/>
            </w:tcBorders>
          </w:tcPr>
          <w:p w14:paraId="07010000">
            <w:pPr>
              <w:ind/>
              <w:jc w:val="center"/>
              <w:rPr>
                <w:sz w:val="24"/>
              </w:rPr>
            </w:pPr>
            <w:r>
              <w:rPr>
                <w:sz w:val="24"/>
              </w:rPr>
              <w:t>Разучивание песен ко Дню матери</w:t>
            </w:r>
          </w:p>
        </w:tc>
      </w:tr>
      <w:tr>
        <w:tc>
          <w:tcPr>
            <w:tcW w:type="dxa" w:w="871"/>
            <w:tcBorders>
              <w:top w:color="000000" w:sz="4" w:val="single"/>
              <w:left w:color="000000" w:sz="4" w:val="single"/>
              <w:bottom w:color="000000" w:sz="4" w:val="single"/>
              <w:right w:color="000000" w:sz="4" w:val="single"/>
            </w:tcBorders>
          </w:tcPr>
          <w:p w14:paraId="08010000">
            <w:pPr>
              <w:ind/>
              <w:jc w:val="center"/>
              <w:rPr>
                <w:sz w:val="24"/>
              </w:rPr>
            </w:pPr>
            <w:r>
              <w:rPr>
                <w:sz w:val="24"/>
              </w:rPr>
              <w:t>11</w:t>
            </w:r>
          </w:p>
        </w:tc>
        <w:tc>
          <w:tcPr>
            <w:tcW w:type="dxa" w:w="3233"/>
            <w:tcBorders>
              <w:top w:color="000000" w:sz="4" w:val="single"/>
              <w:left w:color="000000" w:sz="4" w:val="single"/>
              <w:bottom w:color="000000" w:sz="4" w:val="single"/>
              <w:right w:color="000000" w:sz="4" w:val="single"/>
            </w:tcBorders>
          </w:tcPr>
          <w:p w14:paraId="09010000">
            <w:pPr>
              <w:ind/>
              <w:jc w:val="both"/>
              <w:rPr>
                <w:sz w:val="24"/>
              </w:rPr>
            </w:pPr>
            <w:r>
              <w:rPr>
                <w:sz w:val="24"/>
              </w:rPr>
              <w:t>Работа над песней. Работа с фонограммой.</w:t>
            </w:r>
          </w:p>
        </w:tc>
        <w:tc>
          <w:tcPr>
            <w:tcW w:type="dxa" w:w="819"/>
            <w:tcBorders>
              <w:top w:color="000000" w:sz="4" w:val="single"/>
              <w:left w:color="000000" w:sz="4" w:val="single"/>
              <w:bottom w:color="000000" w:sz="4" w:val="single"/>
              <w:right w:color="000000" w:sz="4" w:val="single"/>
            </w:tcBorders>
          </w:tcPr>
          <w:p w14:paraId="0A010000">
            <w:pPr>
              <w:ind/>
              <w:jc w:val="center"/>
              <w:rPr>
                <w:sz w:val="24"/>
              </w:rPr>
            </w:pPr>
            <w:r>
              <w:rPr>
                <w:sz w:val="24"/>
              </w:rPr>
              <w:t>1</w:t>
            </w:r>
          </w:p>
        </w:tc>
        <w:tc>
          <w:tcPr>
            <w:tcW w:type="dxa" w:w="4376"/>
            <w:tcBorders>
              <w:top w:color="000000" w:sz="4" w:val="single"/>
              <w:left w:color="000000" w:sz="4" w:val="single"/>
              <w:bottom w:color="000000" w:sz="4" w:val="single"/>
              <w:right w:color="000000" w:sz="4" w:val="single"/>
            </w:tcBorders>
          </w:tcPr>
          <w:p w14:paraId="0B010000">
            <w:pPr>
              <w:ind/>
              <w:jc w:val="center"/>
              <w:rPr>
                <w:sz w:val="24"/>
              </w:rPr>
            </w:pPr>
            <w:r>
              <w:rPr>
                <w:sz w:val="24"/>
              </w:rPr>
              <w:t>Репетиционная работа над песнями.</w:t>
            </w:r>
          </w:p>
        </w:tc>
      </w:tr>
      <w:tr>
        <w:tc>
          <w:tcPr>
            <w:tcW w:type="dxa" w:w="871"/>
            <w:tcBorders>
              <w:top w:color="000000" w:sz="4" w:val="single"/>
              <w:left w:color="000000" w:sz="4" w:val="single"/>
              <w:bottom w:color="000000" w:sz="4" w:val="single"/>
              <w:right w:color="000000" w:sz="4" w:val="single"/>
            </w:tcBorders>
          </w:tcPr>
          <w:p w14:paraId="0C010000">
            <w:pPr>
              <w:ind/>
              <w:jc w:val="center"/>
              <w:rPr>
                <w:sz w:val="24"/>
              </w:rPr>
            </w:pPr>
            <w:r>
              <w:rPr>
                <w:sz w:val="24"/>
              </w:rPr>
              <w:t>12</w:t>
            </w:r>
          </w:p>
        </w:tc>
        <w:tc>
          <w:tcPr>
            <w:tcW w:type="dxa" w:w="3233"/>
            <w:tcBorders>
              <w:top w:color="000000" w:sz="4" w:val="single"/>
              <w:left w:color="000000" w:sz="4" w:val="single"/>
              <w:bottom w:color="000000" w:sz="4" w:val="single"/>
              <w:right w:color="000000" w:sz="4" w:val="single"/>
            </w:tcBorders>
          </w:tcPr>
          <w:p w14:paraId="0D010000">
            <w:pPr>
              <w:ind/>
              <w:jc w:val="both"/>
              <w:rPr>
                <w:sz w:val="24"/>
              </w:rPr>
            </w:pPr>
            <w:r>
              <w:rPr>
                <w:sz w:val="24"/>
              </w:rPr>
              <w:t>Репетиция к концерту.</w:t>
            </w:r>
          </w:p>
        </w:tc>
        <w:tc>
          <w:tcPr>
            <w:tcW w:type="dxa" w:w="819"/>
            <w:tcBorders>
              <w:top w:color="000000" w:sz="4" w:val="single"/>
              <w:left w:color="000000" w:sz="4" w:val="single"/>
              <w:bottom w:color="000000" w:sz="4" w:val="single"/>
              <w:right w:color="000000" w:sz="4" w:val="single"/>
            </w:tcBorders>
          </w:tcPr>
          <w:p w14:paraId="0E010000">
            <w:pPr>
              <w:ind/>
              <w:jc w:val="center"/>
              <w:rPr>
                <w:sz w:val="24"/>
              </w:rPr>
            </w:pPr>
            <w:r>
              <w:rPr>
                <w:sz w:val="24"/>
              </w:rPr>
              <w:t>1</w:t>
            </w:r>
          </w:p>
        </w:tc>
        <w:tc>
          <w:tcPr>
            <w:tcW w:type="dxa" w:w="4376"/>
            <w:tcBorders>
              <w:top w:color="000000" w:sz="4" w:val="single"/>
              <w:left w:color="000000" w:sz="4" w:val="single"/>
              <w:bottom w:color="000000" w:sz="4" w:val="single"/>
              <w:right w:color="000000" w:sz="4" w:val="single"/>
            </w:tcBorders>
          </w:tcPr>
          <w:p w14:paraId="0F010000">
            <w:pPr>
              <w:ind/>
              <w:jc w:val="center"/>
              <w:rPr>
                <w:sz w:val="24"/>
              </w:rPr>
            </w:pPr>
            <w:r>
              <w:rPr>
                <w:sz w:val="24"/>
              </w:rPr>
              <w:t>Правила поведения на сцене. Элементы сценического движения.</w:t>
            </w:r>
          </w:p>
        </w:tc>
      </w:tr>
      <w:tr>
        <w:tc>
          <w:tcPr>
            <w:tcW w:type="dxa" w:w="871"/>
            <w:tcBorders>
              <w:top w:color="000000" w:sz="4" w:val="single"/>
              <w:left w:color="000000" w:sz="4" w:val="single"/>
              <w:bottom w:color="000000" w:sz="4" w:val="single"/>
              <w:right w:color="000000" w:sz="4" w:val="single"/>
            </w:tcBorders>
          </w:tcPr>
          <w:p w14:paraId="10010000">
            <w:pPr>
              <w:ind/>
              <w:jc w:val="center"/>
              <w:rPr>
                <w:sz w:val="24"/>
              </w:rPr>
            </w:pPr>
            <w:r>
              <w:rPr>
                <w:sz w:val="24"/>
              </w:rPr>
              <w:t>13</w:t>
            </w:r>
          </w:p>
        </w:tc>
        <w:tc>
          <w:tcPr>
            <w:tcW w:type="dxa" w:w="3233"/>
            <w:tcBorders>
              <w:top w:color="000000" w:sz="4" w:val="single"/>
              <w:left w:color="000000" w:sz="4" w:val="single"/>
              <w:bottom w:color="000000" w:sz="4" w:val="single"/>
              <w:right w:color="000000" w:sz="4" w:val="single"/>
            </w:tcBorders>
          </w:tcPr>
          <w:p w14:paraId="11010000">
            <w:pPr>
              <w:ind/>
              <w:jc w:val="both"/>
              <w:rPr>
                <w:sz w:val="24"/>
              </w:rPr>
            </w:pPr>
            <w:r>
              <w:rPr>
                <w:sz w:val="24"/>
              </w:rPr>
              <w:t>Скоро, скоро Новый год! Разучив</w:t>
            </w:r>
            <w:r>
              <w:rPr>
                <w:sz w:val="24"/>
              </w:rPr>
              <w:t xml:space="preserve">ание </w:t>
            </w:r>
            <w:r>
              <w:rPr>
                <w:sz w:val="24"/>
              </w:rPr>
              <w:t xml:space="preserve">песен </w:t>
            </w:r>
          </w:p>
          <w:p w14:paraId="12010000">
            <w:pPr>
              <w:ind/>
              <w:jc w:val="both"/>
              <w:rPr>
                <w:sz w:val="24"/>
              </w:rPr>
            </w:pPr>
            <w:r>
              <w:rPr>
                <w:sz w:val="24"/>
              </w:rPr>
              <w:t>новогодней тематики.</w:t>
            </w:r>
          </w:p>
        </w:tc>
        <w:tc>
          <w:tcPr>
            <w:tcW w:type="dxa" w:w="819"/>
            <w:tcBorders>
              <w:top w:color="000000" w:sz="4" w:val="single"/>
              <w:left w:color="000000" w:sz="4" w:val="single"/>
              <w:bottom w:color="000000" w:sz="4" w:val="single"/>
              <w:right w:color="000000" w:sz="4" w:val="single"/>
            </w:tcBorders>
          </w:tcPr>
          <w:p w14:paraId="13010000">
            <w:pPr>
              <w:ind/>
              <w:jc w:val="center"/>
              <w:rPr>
                <w:sz w:val="24"/>
              </w:rPr>
            </w:pPr>
            <w:r>
              <w:rPr>
                <w:sz w:val="24"/>
              </w:rPr>
              <w:t>1</w:t>
            </w:r>
          </w:p>
        </w:tc>
        <w:tc>
          <w:tcPr>
            <w:tcW w:type="dxa" w:w="4376"/>
            <w:tcBorders>
              <w:top w:color="000000" w:sz="4" w:val="single"/>
              <w:left w:color="000000" w:sz="4" w:val="single"/>
              <w:bottom w:color="000000" w:sz="4" w:val="single"/>
              <w:right w:color="000000" w:sz="4" w:val="single"/>
            </w:tcBorders>
          </w:tcPr>
          <w:p w14:paraId="14010000">
            <w:pPr>
              <w:ind/>
              <w:jc w:val="center"/>
              <w:rPr>
                <w:sz w:val="24"/>
              </w:rPr>
            </w:pPr>
            <w:r>
              <w:rPr>
                <w:sz w:val="24"/>
              </w:rPr>
              <w:t>Выбор песен к новогоднему празднику.</w:t>
            </w:r>
          </w:p>
        </w:tc>
      </w:tr>
      <w:tr>
        <w:tc>
          <w:tcPr>
            <w:tcW w:type="dxa" w:w="871"/>
            <w:tcBorders>
              <w:top w:color="000000" w:sz="4" w:val="single"/>
              <w:left w:color="000000" w:sz="4" w:val="single"/>
              <w:bottom w:color="000000" w:sz="4" w:val="single"/>
              <w:right w:color="000000" w:sz="4" w:val="single"/>
            </w:tcBorders>
          </w:tcPr>
          <w:p w14:paraId="15010000">
            <w:pPr>
              <w:ind/>
              <w:jc w:val="center"/>
              <w:rPr>
                <w:sz w:val="24"/>
              </w:rPr>
            </w:pPr>
            <w:r>
              <w:rPr>
                <w:sz w:val="24"/>
              </w:rPr>
              <w:t>14</w:t>
            </w:r>
          </w:p>
        </w:tc>
        <w:tc>
          <w:tcPr>
            <w:tcW w:type="dxa" w:w="3233"/>
            <w:tcBorders>
              <w:top w:color="000000" w:sz="4" w:val="single"/>
              <w:left w:color="000000" w:sz="4" w:val="single"/>
              <w:bottom w:color="000000" w:sz="4" w:val="single"/>
              <w:right w:color="000000" w:sz="4" w:val="single"/>
            </w:tcBorders>
          </w:tcPr>
          <w:p w14:paraId="16010000">
            <w:pPr>
              <w:ind/>
              <w:jc w:val="both"/>
              <w:rPr>
                <w:sz w:val="24"/>
              </w:rPr>
            </w:pPr>
            <w:r>
              <w:rPr>
                <w:sz w:val="24"/>
              </w:rPr>
              <w:t>Пение под фонограмму.</w:t>
            </w:r>
          </w:p>
        </w:tc>
        <w:tc>
          <w:tcPr>
            <w:tcW w:type="dxa" w:w="819"/>
            <w:tcBorders>
              <w:top w:color="000000" w:sz="4" w:val="single"/>
              <w:left w:color="000000" w:sz="4" w:val="single"/>
              <w:bottom w:color="000000" w:sz="4" w:val="single"/>
              <w:right w:color="000000" w:sz="4" w:val="single"/>
            </w:tcBorders>
          </w:tcPr>
          <w:p w14:paraId="17010000">
            <w:pPr>
              <w:ind/>
              <w:jc w:val="center"/>
              <w:rPr>
                <w:sz w:val="24"/>
              </w:rPr>
            </w:pPr>
            <w:r>
              <w:rPr>
                <w:sz w:val="24"/>
              </w:rPr>
              <w:t>1</w:t>
            </w:r>
          </w:p>
        </w:tc>
        <w:tc>
          <w:tcPr>
            <w:tcW w:type="dxa" w:w="4376"/>
            <w:tcBorders>
              <w:top w:color="000000" w:sz="4" w:val="single"/>
              <w:left w:color="000000" w:sz="4" w:val="single"/>
              <w:bottom w:color="000000" w:sz="4" w:val="single"/>
              <w:right w:color="000000" w:sz="4" w:val="single"/>
            </w:tcBorders>
          </w:tcPr>
          <w:p w14:paraId="18010000">
            <w:pPr>
              <w:ind/>
              <w:jc w:val="center"/>
              <w:rPr>
                <w:sz w:val="24"/>
              </w:rPr>
            </w:pPr>
            <w:r>
              <w:rPr>
                <w:sz w:val="24"/>
              </w:rPr>
              <w:t>Правила пения под фонограмму.</w:t>
            </w:r>
          </w:p>
        </w:tc>
      </w:tr>
      <w:tr>
        <w:tc>
          <w:tcPr>
            <w:tcW w:type="dxa" w:w="871"/>
            <w:tcBorders>
              <w:top w:color="000000" w:sz="4" w:val="single"/>
              <w:left w:color="000000" w:sz="4" w:val="single"/>
              <w:bottom w:color="000000" w:sz="4" w:val="single"/>
              <w:right w:color="000000" w:sz="4" w:val="single"/>
            </w:tcBorders>
          </w:tcPr>
          <w:p w14:paraId="19010000">
            <w:pPr>
              <w:ind/>
              <w:jc w:val="center"/>
              <w:rPr>
                <w:sz w:val="24"/>
              </w:rPr>
            </w:pPr>
            <w:r>
              <w:rPr>
                <w:sz w:val="24"/>
              </w:rPr>
              <w:t>15</w:t>
            </w:r>
          </w:p>
        </w:tc>
        <w:tc>
          <w:tcPr>
            <w:tcW w:type="dxa" w:w="3233"/>
            <w:tcBorders>
              <w:top w:color="000000" w:sz="4" w:val="single"/>
              <w:left w:color="000000" w:sz="4" w:val="single"/>
              <w:bottom w:color="000000" w:sz="4" w:val="single"/>
              <w:right w:color="000000" w:sz="4" w:val="single"/>
            </w:tcBorders>
          </w:tcPr>
          <w:p w14:paraId="1A010000">
            <w:pPr>
              <w:ind/>
              <w:jc w:val="both"/>
              <w:rPr>
                <w:sz w:val="24"/>
              </w:rPr>
            </w:pPr>
            <w:r>
              <w:rPr>
                <w:sz w:val="24"/>
              </w:rPr>
              <w:t>Сценический образ песни.</w:t>
            </w:r>
          </w:p>
        </w:tc>
        <w:tc>
          <w:tcPr>
            <w:tcW w:type="dxa" w:w="819"/>
            <w:tcBorders>
              <w:top w:color="000000" w:sz="4" w:val="single"/>
              <w:left w:color="000000" w:sz="4" w:val="single"/>
              <w:bottom w:color="000000" w:sz="4" w:val="single"/>
              <w:right w:color="000000" w:sz="4" w:val="single"/>
            </w:tcBorders>
          </w:tcPr>
          <w:p w14:paraId="1B010000">
            <w:pPr>
              <w:ind/>
              <w:jc w:val="center"/>
              <w:rPr>
                <w:sz w:val="24"/>
              </w:rPr>
            </w:pPr>
            <w:r>
              <w:rPr>
                <w:sz w:val="24"/>
              </w:rPr>
              <w:t>1</w:t>
            </w:r>
          </w:p>
        </w:tc>
        <w:tc>
          <w:tcPr>
            <w:tcW w:type="dxa" w:w="4376"/>
            <w:tcBorders>
              <w:top w:color="000000" w:sz="4" w:val="single"/>
              <w:left w:color="000000" w:sz="4" w:val="single"/>
              <w:bottom w:color="000000" w:sz="4" w:val="single"/>
              <w:right w:color="000000" w:sz="4" w:val="single"/>
            </w:tcBorders>
          </w:tcPr>
          <w:p w14:paraId="1C010000">
            <w:pPr>
              <w:ind/>
              <w:jc w:val="center"/>
              <w:rPr>
                <w:sz w:val="24"/>
              </w:rPr>
            </w:pPr>
            <w:r>
              <w:rPr>
                <w:sz w:val="24"/>
              </w:rPr>
              <w:t>Инсценировка песни. Разучивание элементов сценического движения.</w:t>
            </w:r>
          </w:p>
        </w:tc>
      </w:tr>
      <w:tr>
        <w:tc>
          <w:tcPr>
            <w:tcW w:type="dxa" w:w="871"/>
            <w:tcBorders>
              <w:top w:color="000000" w:sz="4" w:val="single"/>
              <w:left w:color="000000" w:sz="4" w:val="single"/>
              <w:bottom w:color="000000" w:sz="4" w:val="single"/>
              <w:right w:color="000000" w:sz="4" w:val="single"/>
            </w:tcBorders>
          </w:tcPr>
          <w:p w14:paraId="1D010000">
            <w:pPr>
              <w:ind/>
              <w:jc w:val="center"/>
              <w:rPr>
                <w:sz w:val="24"/>
              </w:rPr>
            </w:pPr>
            <w:r>
              <w:rPr>
                <w:sz w:val="24"/>
              </w:rPr>
              <w:t>16</w:t>
            </w:r>
          </w:p>
        </w:tc>
        <w:tc>
          <w:tcPr>
            <w:tcW w:type="dxa" w:w="3233"/>
            <w:tcBorders>
              <w:top w:color="000000" w:sz="4" w:val="single"/>
              <w:left w:color="000000" w:sz="4" w:val="single"/>
              <w:bottom w:color="000000" w:sz="4" w:val="single"/>
              <w:right w:color="000000" w:sz="4" w:val="single"/>
            </w:tcBorders>
          </w:tcPr>
          <w:p w14:paraId="1E010000">
            <w:pPr>
              <w:ind/>
              <w:jc w:val="both"/>
              <w:rPr>
                <w:sz w:val="24"/>
              </w:rPr>
            </w:pPr>
            <w:r>
              <w:rPr>
                <w:sz w:val="24"/>
              </w:rPr>
              <w:t>Новогодний урок-концерт.</w:t>
            </w:r>
          </w:p>
        </w:tc>
        <w:tc>
          <w:tcPr>
            <w:tcW w:type="dxa" w:w="819"/>
            <w:tcBorders>
              <w:top w:color="000000" w:sz="4" w:val="single"/>
              <w:left w:color="000000" w:sz="4" w:val="single"/>
              <w:bottom w:color="000000" w:sz="4" w:val="single"/>
              <w:right w:color="000000" w:sz="4" w:val="single"/>
            </w:tcBorders>
          </w:tcPr>
          <w:p w14:paraId="1F010000">
            <w:pPr>
              <w:ind/>
              <w:jc w:val="center"/>
              <w:rPr>
                <w:sz w:val="24"/>
              </w:rPr>
            </w:pPr>
            <w:r>
              <w:rPr>
                <w:sz w:val="24"/>
              </w:rPr>
              <w:t>1</w:t>
            </w:r>
          </w:p>
        </w:tc>
        <w:tc>
          <w:tcPr>
            <w:tcW w:type="dxa" w:w="4376"/>
            <w:tcBorders>
              <w:top w:color="000000" w:sz="4" w:val="single"/>
              <w:left w:color="000000" w:sz="4" w:val="single"/>
              <w:bottom w:color="000000" w:sz="4" w:val="single"/>
              <w:right w:color="000000" w:sz="4" w:val="single"/>
            </w:tcBorders>
          </w:tcPr>
          <w:p w14:paraId="20010000">
            <w:pPr>
              <w:ind/>
              <w:jc w:val="center"/>
              <w:rPr>
                <w:sz w:val="24"/>
              </w:rPr>
            </w:pPr>
            <w:r>
              <w:rPr>
                <w:sz w:val="24"/>
              </w:rPr>
              <w:t>Выступление в классе</w:t>
            </w:r>
          </w:p>
        </w:tc>
      </w:tr>
      <w:tr>
        <w:tc>
          <w:tcPr>
            <w:tcW w:type="dxa" w:w="871"/>
            <w:tcBorders>
              <w:top w:color="000000" w:sz="4" w:val="single"/>
              <w:left w:color="000000" w:sz="4" w:val="single"/>
              <w:bottom w:color="000000" w:sz="4" w:val="single"/>
              <w:right w:color="000000" w:sz="4" w:val="single"/>
            </w:tcBorders>
          </w:tcPr>
          <w:p w14:paraId="21010000">
            <w:pPr>
              <w:ind/>
              <w:jc w:val="center"/>
              <w:rPr>
                <w:sz w:val="24"/>
              </w:rPr>
            </w:pPr>
          </w:p>
        </w:tc>
        <w:tc>
          <w:tcPr>
            <w:tcW w:type="dxa" w:w="3233"/>
            <w:tcBorders>
              <w:top w:color="000000" w:sz="4" w:val="single"/>
              <w:left w:color="000000" w:sz="4" w:val="single"/>
              <w:bottom w:color="000000" w:sz="4" w:val="single"/>
              <w:right w:color="000000" w:sz="4" w:val="single"/>
            </w:tcBorders>
          </w:tcPr>
          <w:p w14:paraId="22010000">
            <w:pPr>
              <w:ind/>
              <w:jc w:val="center"/>
              <w:rPr>
                <w:b w:val="1"/>
                <w:sz w:val="24"/>
              </w:rPr>
            </w:pPr>
            <w:r>
              <w:rPr>
                <w:b w:val="1"/>
                <w:sz w:val="24"/>
              </w:rPr>
              <w:t>Второе полугодие</w:t>
            </w:r>
          </w:p>
        </w:tc>
        <w:tc>
          <w:tcPr>
            <w:tcW w:type="dxa" w:w="819"/>
            <w:tcBorders>
              <w:top w:color="000000" w:sz="4" w:val="single"/>
              <w:left w:color="000000" w:sz="4" w:val="single"/>
              <w:bottom w:color="000000" w:sz="4" w:val="single"/>
              <w:right w:color="000000" w:sz="4" w:val="single"/>
            </w:tcBorders>
          </w:tcPr>
          <w:p w14:paraId="23010000">
            <w:pPr>
              <w:ind/>
              <w:jc w:val="center"/>
              <w:rPr>
                <w:sz w:val="24"/>
              </w:rPr>
            </w:pPr>
          </w:p>
        </w:tc>
        <w:tc>
          <w:tcPr>
            <w:tcW w:type="dxa" w:w="4376"/>
            <w:tcBorders>
              <w:top w:color="000000" w:sz="4" w:val="single"/>
              <w:left w:color="000000" w:sz="4" w:val="single"/>
              <w:bottom w:color="000000" w:sz="4" w:val="single"/>
              <w:right w:color="000000" w:sz="4" w:val="single"/>
            </w:tcBorders>
          </w:tcPr>
          <w:p w14:paraId="24010000">
            <w:pPr>
              <w:ind/>
              <w:jc w:val="center"/>
              <w:rPr>
                <w:sz w:val="24"/>
              </w:rPr>
            </w:pPr>
          </w:p>
        </w:tc>
      </w:tr>
      <w:tr>
        <w:tc>
          <w:tcPr>
            <w:tcW w:type="dxa" w:w="871"/>
            <w:tcBorders>
              <w:top w:color="000000" w:sz="4" w:val="single"/>
              <w:left w:color="000000" w:sz="4" w:val="single"/>
              <w:bottom w:color="000000" w:sz="4" w:val="single"/>
              <w:right w:color="000000" w:sz="4" w:val="single"/>
            </w:tcBorders>
          </w:tcPr>
          <w:p w14:paraId="25010000">
            <w:pPr>
              <w:ind/>
              <w:jc w:val="center"/>
              <w:rPr>
                <w:b w:val="1"/>
                <w:sz w:val="24"/>
              </w:rPr>
            </w:pPr>
          </w:p>
        </w:tc>
        <w:tc>
          <w:tcPr>
            <w:tcW w:type="dxa" w:w="3233"/>
            <w:tcBorders>
              <w:top w:color="000000" w:sz="4" w:val="single"/>
              <w:left w:color="000000" w:sz="4" w:val="single"/>
              <w:bottom w:color="000000" w:sz="4" w:val="single"/>
              <w:right w:color="000000" w:sz="4" w:val="single"/>
            </w:tcBorders>
          </w:tcPr>
          <w:p w14:paraId="26010000">
            <w:pPr>
              <w:ind/>
              <w:jc w:val="center"/>
              <w:rPr>
                <w:sz w:val="24"/>
              </w:rPr>
            </w:pPr>
            <w:r>
              <w:rPr>
                <w:b w:val="1"/>
                <w:sz w:val="24"/>
              </w:rPr>
              <w:t>Хоровая мастерская</w:t>
            </w:r>
          </w:p>
        </w:tc>
        <w:tc>
          <w:tcPr>
            <w:tcW w:type="dxa" w:w="819"/>
            <w:tcBorders>
              <w:top w:color="000000" w:sz="4" w:val="single"/>
              <w:left w:color="000000" w:sz="4" w:val="single"/>
              <w:bottom w:color="000000" w:sz="4" w:val="single"/>
              <w:right w:color="000000" w:sz="4" w:val="single"/>
            </w:tcBorders>
          </w:tcPr>
          <w:p w14:paraId="27010000">
            <w:pPr>
              <w:ind/>
              <w:jc w:val="center"/>
              <w:rPr>
                <w:b w:val="1"/>
                <w:sz w:val="24"/>
              </w:rPr>
            </w:pPr>
            <w:r>
              <w:rPr>
                <w:b w:val="1"/>
                <w:sz w:val="24"/>
              </w:rPr>
              <w:t>5</w:t>
            </w:r>
          </w:p>
        </w:tc>
        <w:tc>
          <w:tcPr>
            <w:tcW w:type="dxa" w:w="4376"/>
            <w:tcBorders>
              <w:top w:color="000000" w:sz="4" w:val="single"/>
              <w:left w:color="000000" w:sz="4" w:val="single"/>
              <w:bottom w:color="000000" w:sz="4" w:val="single"/>
              <w:right w:color="000000" w:sz="4" w:val="single"/>
            </w:tcBorders>
          </w:tcPr>
          <w:p w14:paraId="28010000">
            <w:pPr>
              <w:ind/>
              <w:jc w:val="center"/>
              <w:rPr>
                <w:b w:val="1"/>
                <w:sz w:val="24"/>
              </w:rPr>
            </w:pPr>
          </w:p>
        </w:tc>
      </w:tr>
      <w:tr>
        <w:tc>
          <w:tcPr>
            <w:tcW w:type="dxa" w:w="871"/>
            <w:tcBorders>
              <w:top w:color="000000" w:sz="4" w:val="single"/>
              <w:left w:color="000000" w:sz="4" w:val="single"/>
              <w:bottom w:color="000000" w:sz="4" w:val="single"/>
              <w:right w:color="000000" w:sz="4" w:val="single"/>
            </w:tcBorders>
          </w:tcPr>
          <w:p w14:paraId="29010000">
            <w:pPr>
              <w:ind/>
              <w:jc w:val="center"/>
              <w:rPr>
                <w:sz w:val="24"/>
              </w:rPr>
            </w:pPr>
            <w:r>
              <w:rPr>
                <w:sz w:val="24"/>
              </w:rPr>
              <w:t>17</w:t>
            </w:r>
          </w:p>
        </w:tc>
        <w:tc>
          <w:tcPr>
            <w:tcW w:type="dxa" w:w="3233"/>
            <w:tcBorders>
              <w:top w:color="000000" w:sz="4" w:val="single"/>
              <w:left w:color="000000" w:sz="4" w:val="single"/>
              <w:bottom w:color="000000" w:sz="4" w:val="single"/>
              <w:right w:color="000000" w:sz="4" w:val="single"/>
            </w:tcBorders>
          </w:tcPr>
          <w:p w14:paraId="2A010000">
            <w:pPr>
              <w:ind/>
              <w:jc w:val="both"/>
              <w:rPr>
                <w:sz w:val="24"/>
              </w:rPr>
            </w:pPr>
            <w:r>
              <w:rPr>
                <w:sz w:val="24"/>
              </w:rPr>
              <w:t>Работа над дикцией. Музыкальные скороговорки.</w:t>
            </w:r>
          </w:p>
        </w:tc>
        <w:tc>
          <w:tcPr>
            <w:tcW w:type="dxa" w:w="819"/>
            <w:tcBorders>
              <w:top w:color="000000" w:sz="4" w:val="single"/>
              <w:left w:color="000000" w:sz="4" w:val="single"/>
              <w:bottom w:color="000000" w:sz="4" w:val="single"/>
              <w:right w:color="000000" w:sz="4" w:val="single"/>
            </w:tcBorders>
          </w:tcPr>
          <w:p w14:paraId="2B010000">
            <w:pPr>
              <w:ind/>
              <w:jc w:val="center"/>
              <w:rPr>
                <w:sz w:val="24"/>
              </w:rPr>
            </w:pPr>
            <w:r>
              <w:rPr>
                <w:sz w:val="24"/>
              </w:rPr>
              <w:t>1</w:t>
            </w:r>
          </w:p>
        </w:tc>
        <w:tc>
          <w:tcPr>
            <w:tcW w:type="dxa" w:w="4376"/>
            <w:tcBorders>
              <w:top w:color="000000" w:sz="4" w:val="single"/>
              <w:left w:color="000000" w:sz="4" w:val="single"/>
              <w:bottom w:color="000000" w:sz="4" w:val="single"/>
              <w:right w:color="000000" w:sz="4" w:val="single"/>
            </w:tcBorders>
          </w:tcPr>
          <w:p w14:paraId="2C010000">
            <w:pPr>
              <w:ind/>
              <w:jc w:val="center"/>
              <w:rPr>
                <w:sz w:val="24"/>
              </w:rPr>
            </w:pPr>
            <w:r>
              <w:rPr>
                <w:sz w:val="24"/>
              </w:rPr>
              <w:t>Артикуляционные игры-упражнения.</w:t>
            </w:r>
          </w:p>
        </w:tc>
      </w:tr>
      <w:tr>
        <w:tc>
          <w:tcPr>
            <w:tcW w:type="dxa" w:w="871"/>
            <w:tcBorders>
              <w:top w:color="000000" w:sz="4" w:val="single"/>
              <w:left w:color="000000" w:sz="4" w:val="single"/>
              <w:bottom w:color="000000" w:sz="4" w:val="single"/>
              <w:right w:color="000000" w:sz="4" w:val="single"/>
            </w:tcBorders>
          </w:tcPr>
          <w:p w14:paraId="2D010000">
            <w:pPr>
              <w:ind/>
              <w:jc w:val="center"/>
              <w:rPr>
                <w:sz w:val="24"/>
              </w:rPr>
            </w:pPr>
            <w:r>
              <w:rPr>
                <w:sz w:val="24"/>
              </w:rPr>
              <w:t>18</w:t>
            </w:r>
          </w:p>
        </w:tc>
        <w:tc>
          <w:tcPr>
            <w:tcW w:type="dxa" w:w="3233"/>
            <w:tcBorders>
              <w:top w:color="000000" w:sz="4" w:val="single"/>
              <w:left w:color="000000" w:sz="4" w:val="single"/>
              <w:bottom w:color="000000" w:sz="4" w:val="single"/>
              <w:right w:color="000000" w:sz="4" w:val="single"/>
            </w:tcBorders>
          </w:tcPr>
          <w:p w14:paraId="2E010000">
            <w:pPr>
              <w:ind/>
              <w:jc w:val="both"/>
              <w:rPr>
                <w:sz w:val="24"/>
              </w:rPr>
            </w:pPr>
            <w:r>
              <w:rPr>
                <w:sz w:val="24"/>
              </w:rPr>
              <w:t>Вокальные упражнения на слоги: «</w:t>
            </w:r>
            <w:r>
              <w:rPr>
                <w:sz w:val="24"/>
              </w:rPr>
              <w:t>лё</w:t>
            </w:r>
            <w:r>
              <w:rPr>
                <w:sz w:val="24"/>
              </w:rPr>
              <w:t>», «</w:t>
            </w:r>
            <w:r>
              <w:rPr>
                <w:sz w:val="24"/>
              </w:rPr>
              <w:t>ма</w:t>
            </w:r>
            <w:r>
              <w:rPr>
                <w:sz w:val="24"/>
              </w:rPr>
              <w:t>», «мо», «</w:t>
            </w:r>
            <w:r>
              <w:rPr>
                <w:sz w:val="24"/>
              </w:rPr>
              <w:t>му</w:t>
            </w:r>
            <w:r>
              <w:rPr>
                <w:sz w:val="24"/>
              </w:rPr>
              <w:t>»</w:t>
            </w:r>
          </w:p>
        </w:tc>
        <w:tc>
          <w:tcPr>
            <w:tcW w:type="dxa" w:w="819"/>
            <w:tcBorders>
              <w:top w:color="000000" w:sz="4" w:val="single"/>
              <w:left w:color="000000" w:sz="4" w:val="single"/>
              <w:bottom w:color="000000" w:sz="4" w:val="single"/>
              <w:right w:color="000000" w:sz="4" w:val="single"/>
            </w:tcBorders>
          </w:tcPr>
          <w:p w14:paraId="2F010000">
            <w:pPr>
              <w:ind/>
              <w:jc w:val="center"/>
              <w:rPr>
                <w:sz w:val="24"/>
              </w:rPr>
            </w:pPr>
            <w:r>
              <w:rPr>
                <w:sz w:val="24"/>
              </w:rPr>
              <w:t>1</w:t>
            </w:r>
          </w:p>
        </w:tc>
        <w:tc>
          <w:tcPr>
            <w:tcW w:type="dxa" w:w="4376"/>
            <w:tcBorders>
              <w:top w:color="000000" w:sz="4" w:val="single"/>
              <w:left w:color="000000" w:sz="4" w:val="single"/>
              <w:bottom w:color="000000" w:sz="4" w:val="single"/>
              <w:right w:color="000000" w:sz="4" w:val="single"/>
            </w:tcBorders>
          </w:tcPr>
          <w:p w14:paraId="30010000">
            <w:pPr>
              <w:ind/>
              <w:jc w:val="center"/>
              <w:rPr>
                <w:sz w:val="24"/>
              </w:rPr>
            </w:pPr>
            <w:r>
              <w:rPr>
                <w:sz w:val="24"/>
              </w:rPr>
              <w:t>Расширение диапазона.</w:t>
            </w:r>
            <w:r>
              <w:rPr>
                <w:sz w:val="24"/>
              </w:rPr>
              <w:t xml:space="preserve"> Подготовка к пению кантилены. </w:t>
            </w:r>
            <w:r>
              <w:rPr>
                <w:sz w:val="24"/>
              </w:rPr>
              <w:t>Правила вокальной орфоэпии.</w:t>
            </w:r>
          </w:p>
        </w:tc>
      </w:tr>
      <w:tr>
        <w:tc>
          <w:tcPr>
            <w:tcW w:type="dxa" w:w="871"/>
            <w:tcBorders>
              <w:top w:color="000000" w:sz="4" w:val="single"/>
              <w:left w:color="000000" w:sz="4" w:val="single"/>
              <w:bottom w:color="000000" w:sz="4" w:val="single"/>
              <w:right w:color="000000" w:sz="4" w:val="single"/>
            </w:tcBorders>
          </w:tcPr>
          <w:p w14:paraId="31010000">
            <w:pPr>
              <w:ind/>
              <w:jc w:val="center"/>
              <w:rPr>
                <w:sz w:val="24"/>
              </w:rPr>
            </w:pPr>
            <w:r>
              <w:rPr>
                <w:sz w:val="24"/>
              </w:rPr>
              <w:t>19</w:t>
            </w:r>
          </w:p>
        </w:tc>
        <w:tc>
          <w:tcPr>
            <w:tcW w:type="dxa" w:w="3233"/>
            <w:tcBorders>
              <w:top w:color="000000" w:sz="4" w:val="single"/>
              <w:left w:color="000000" w:sz="4" w:val="single"/>
              <w:bottom w:color="000000" w:sz="4" w:val="single"/>
              <w:right w:color="000000" w:sz="4" w:val="single"/>
            </w:tcBorders>
          </w:tcPr>
          <w:p w14:paraId="32010000">
            <w:pPr>
              <w:ind/>
              <w:jc w:val="both"/>
              <w:rPr>
                <w:sz w:val="24"/>
              </w:rPr>
            </w:pPr>
            <w:r>
              <w:rPr>
                <w:sz w:val="24"/>
              </w:rPr>
              <w:t xml:space="preserve">Работа над </w:t>
            </w:r>
            <w:r>
              <w:rPr>
                <w:sz w:val="24"/>
              </w:rPr>
              <w:t>звуков</w:t>
            </w:r>
            <w:r>
              <w:rPr>
                <w:sz w:val="24"/>
              </w:rPr>
              <w:t>едением</w:t>
            </w:r>
            <w:r>
              <w:rPr>
                <w:sz w:val="24"/>
              </w:rPr>
              <w:t>. Пение нон легато и легато.</w:t>
            </w:r>
          </w:p>
        </w:tc>
        <w:tc>
          <w:tcPr>
            <w:tcW w:type="dxa" w:w="819"/>
            <w:tcBorders>
              <w:top w:color="000000" w:sz="4" w:val="single"/>
              <w:left w:color="000000" w:sz="4" w:val="single"/>
              <w:bottom w:color="000000" w:sz="4" w:val="single"/>
              <w:right w:color="000000" w:sz="4" w:val="single"/>
            </w:tcBorders>
          </w:tcPr>
          <w:p w14:paraId="33010000">
            <w:pPr>
              <w:ind/>
              <w:jc w:val="center"/>
              <w:rPr>
                <w:sz w:val="24"/>
              </w:rPr>
            </w:pPr>
            <w:r>
              <w:rPr>
                <w:sz w:val="24"/>
              </w:rPr>
              <w:t>1</w:t>
            </w:r>
          </w:p>
        </w:tc>
        <w:tc>
          <w:tcPr>
            <w:tcW w:type="dxa" w:w="4376"/>
            <w:tcBorders>
              <w:top w:color="000000" w:sz="4" w:val="single"/>
              <w:left w:color="000000" w:sz="4" w:val="single"/>
              <w:bottom w:color="000000" w:sz="4" w:val="single"/>
              <w:right w:color="000000" w:sz="4" w:val="single"/>
            </w:tcBorders>
          </w:tcPr>
          <w:p w14:paraId="34010000">
            <w:pPr>
              <w:ind/>
              <w:jc w:val="center"/>
              <w:rPr>
                <w:sz w:val="24"/>
              </w:rPr>
            </w:pPr>
            <w:r>
              <w:rPr>
                <w:sz w:val="24"/>
              </w:rPr>
              <w:t xml:space="preserve">На материале новых песен закрепление навыков </w:t>
            </w:r>
            <w:r>
              <w:rPr>
                <w:sz w:val="24"/>
              </w:rPr>
              <w:t>звуковедения</w:t>
            </w:r>
            <w:r>
              <w:rPr>
                <w:sz w:val="24"/>
              </w:rPr>
              <w:t>.</w:t>
            </w:r>
          </w:p>
        </w:tc>
      </w:tr>
      <w:tr>
        <w:tc>
          <w:tcPr>
            <w:tcW w:type="dxa" w:w="871"/>
            <w:tcBorders>
              <w:top w:color="000000" w:sz="4" w:val="single"/>
              <w:left w:color="000000" w:sz="4" w:val="single"/>
              <w:bottom w:color="000000" w:sz="4" w:val="single"/>
              <w:right w:color="000000" w:sz="4" w:val="single"/>
            </w:tcBorders>
          </w:tcPr>
          <w:p w14:paraId="35010000">
            <w:pPr>
              <w:ind/>
              <w:jc w:val="center"/>
              <w:rPr>
                <w:sz w:val="24"/>
              </w:rPr>
            </w:pPr>
            <w:r>
              <w:rPr>
                <w:sz w:val="24"/>
              </w:rPr>
              <w:t>20</w:t>
            </w:r>
          </w:p>
        </w:tc>
        <w:tc>
          <w:tcPr>
            <w:tcW w:type="dxa" w:w="3233"/>
            <w:tcBorders>
              <w:top w:color="000000" w:sz="4" w:val="single"/>
              <w:left w:color="000000" w:sz="4" w:val="single"/>
              <w:bottom w:color="000000" w:sz="4" w:val="single"/>
              <w:right w:color="000000" w:sz="4" w:val="single"/>
            </w:tcBorders>
          </w:tcPr>
          <w:p w14:paraId="36010000">
            <w:pPr>
              <w:ind/>
              <w:jc w:val="both"/>
              <w:rPr>
                <w:sz w:val="24"/>
              </w:rPr>
            </w:pPr>
            <w:r>
              <w:rPr>
                <w:sz w:val="24"/>
              </w:rPr>
              <w:t>Средства музыкальной выразительности.</w:t>
            </w:r>
          </w:p>
        </w:tc>
        <w:tc>
          <w:tcPr>
            <w:tcW w:type="dxa" w:w="819"/>
            <w:tcBorders>
              <w:top w:color="000000" w:sz="4" w:val="single"/>
              <w:left w:color="000000" w:sz="4" w:val="single"/>
              <w:bottom w:color="000000" w:sz="4" w:val="single"/>
              <w:right w:color="000000" w:sz="4" w:val="single"/>
            </w:tcBorders>
          </w:tcPr>
          <w:p w14:paraId="37010000">
            <w:pPr>
              <w:ind/>
              <w:jc w:val="center"/>
              <w:rPr>
                <w:sz w:val="24"/>
              </w:rPr>
            </w:pPr>
            <w:r>
              <w:rPr>
                <w:sz w:val="24"/>
              </w:rPr>
              <w:t>1</w:t>
            </w:r>
          </w:p>
        </w:tc>
        <w:tc>
          <w:tcPr>
            <w:tcW w:type="dxa" w:w="4376"/>
            <w:tcBorders>
              <w:top w:color="000000" w:sz="4" w:val="single"/>
              <w:left w:color="000000" w:sz="4" w:val="single"/>
              <w:bottom w:color="000000" w:sz="4" w:val="single"/>
              <w:right w:color="000000" w:sz="4" w:val="single"/>
            </w:tcBorders>
          </w:tcPr>
          <w:p w14:paraId="38010000">
            <w:pPr>
              <w:ind/>
              <w:jc w:val="center"/>
              <w:rPr>
                <w:sz w:val="24"/>
              </w:rPr>
            </w:pPr>
            <w:r>
              <w:rPr>
                <w:sz w:val="24"/>
              </w:rPr>
              <w:t>Анализ средств выразительности в песнях.</w:t>
            </w:r>
          </w:p>
        </w:tc>
      </w:tr>
      <w:tr>
        <w:tc>
          <w:tcPr>
            <w:tcW w:type="dxa" w:w="871"/>
            <w:tcBorders>
              <w:top w:color="000000" w:sz="4" w:val="single"/>
              <w:left w:color="000000" w:sz="4" w:val="single"/>
              <w:bottom w:color="000000" w:sz="4" w:val="single"/>
              <w:right w:color="000000" w:sz="4" w:val="single"/>
            </w:tcBorders>
          </w:tcPr>
          <w:p w14:paraId="39010000">
            <w:pPr>
              <w:ind/>
              <w:jc w:val="center"/>
              <w:rPr>
                <w:sz w:val="24"/>
              </w:rPr>
            </w:pPr>
            <w:r>
              <w:rPr>
                <w:sz w:val="24"/>
              </w:rPr>
              <w:t>21</w:t>
            </w:r>
          </w:p>
        </w:tc>
        <w:tc>
          <w:tcPr>
            <w:tcW w:type="dxa" w:w="3233"/>
            <w:tcBorders>
              <w:top w:color="000000" w:sz="4" w:val="single"/>
              <w:left w:color="000000" w:sz="4" w:val="single"/>
              <w:bottom w:color="000000" w:sz="4" w:val="single"/>
              <w:right w:color="000000" w:sz="4" w:val="single"/>
            </w:tcBorders>
          </w:tcPr>
          <w:p w14:paraId="3A010000">
            <w:pPr>
              <w:ind/>
              <w:jc w:val="both"/>
              <w:rPr>
                <w:sz w:val="24"/>
              </w:rPr>
            </w:pPr>
            <w:r>
              <w:rPr>
                <w:sz w:val="24"/>
              </w:rPr>
              <w:t xml:space="preserve">Мой диапазон. </w:t>
            </w:r>
          </w:p>
        </w:tc>
        <w:tc>
          <w:tcPr>
            <w:tcW w:type="dxa" w:w="819"/>
            <w:tcBorders>
              <w:top w:color="000000" w:sz="4" w:val="single"/>
              <w:left w:color="000000" w:sz="4" w:val="single"/>
              <w:bottom w:color="000000" w:sz="4" w:val="single"/>
              <w:right w:color="000000" w:sz="4" w:val="single"/>
            </w:tcBorders>
          </w:tcPr>
          <w:p w14:paraId="3B010000">
            <w:pPr>
              <w:ind/>
              <w:jc w:val="center"/>
              <w:rPr>
                <w:sz w:val="24"/>
              </w:rPr>
            </w:pPr>
            <w:r>
              <w:rPr>
                <w:sz w:val="24"/>
              </w:rPr>
              <w:t>1</w:t>
            </w:r>
          </w:p>
        </w:tc>
        <w:tc>
          <w:tcPr>
            <w:tcW w:type="dxa" w:w="4376"/>
            <w:tcBorders>
              <w:top w:color="000000" w:sz="4" w:val="single"/>
              <w:left w:color="000000" w:sz="4" w:val="single"/>
              <w:bottom w:color="000000" w:sz="4" w:val="single"/>
              <w:right w:color="000000" w:sz="4" w:val="single"/>
            </w:tcBorders>
          </w:tcPr>
          <w:p w14:paraId="3C010000">
            <w:pPr>
              <w:ind/>
              <w:jc w:val="center"/>
              <w:rPr>
                <w:sz w:val="24"/>
              </w:rPr>
            </w:pPr>
            <w:r>
              <w:rPr>
                <w:sz w:val="24"/>
              </w:rPr>
              <w:t xml:space="preserve">Пение выученных песен и </w:t>
            </w:r>
            <w:r>
              <w:rPr>
                <w:sz w:val="24"/>
              </w:rPr>
              <w:t>попевок</w:t>
            </w:r>
            <w:r>
              <w:rPr>
                <w:sz w:val="24"/>
              </w:rPr>
              <w:t>.</w:t>
            </w:r>
          </w:p>
        </w:tc>
      </w:tr>
      <w:tr>
        <w:tc>
          <w:tcPr>
            <w:tcW w:type="dxa" w:w="871"/>
            <w:tcBorders>
              <w:top w:color="000000" w:sz="4" w:val="single"/>
              <w:left w:color="000000" w:sz="4" w:val="single"/>
              <w:bottom w:color="000000" w:sz="4" w:val="single"/>
              <w:right w:color="000000" w:sz="4" w:val="single"/>
            </w:tcBorders>
          </w:tcPr>
          <w:p w14:paraId="3D010000">
            <w:pPr>
              <w:ind/>
              <w:jc w:val="center"/>
              <w:rPr>
                <w:sz w:val="24"/>
              </w:rPr>
            </w:pPr>
          </w:p>
        </w:tc>
        <w:tc>
          <w:tcPr>
            <w:tcW w:type="dxa" w:w="3233"/>
            <w:tcBorders>
              <w:top w:color="000000" w:sz="4" w:val="single"/>
              <w:left w:color="000000" w:sz="4" w:val="single"/>
              <w:bottom w:color="000000" w:sz="4" w:val="single"/>
              <w:right w:color="000000" w:sz="4" w:val="single"/>
            </w:tcBorders>
          </w:tcPr>
          <w:p w14:paraId="3E010000">
            <w:pPr>
              <w:ind/>
              <w:jc w:val="center"/>
              <w:rPr>
                <w:b w:val="1"/>
                <w:sz w:val="24"/>
              </w:rPr>
            </w:pPr>
            <w:r>
              <w:rPr>
                <w:b w:val="1"/>
                <w:sz w:val="24"/>
              </w:rPr>
              <w:t>Праздник бабушек и мам</w:t>
            </w:r>
          </w:p>
        </w:tc>
        <w:tc>
          <w:tcPr>
            <w:tcW w:type="dxa" w:w="819"/>
            <w:tcBorders>
              <w:top w:color="000000" w:sz="4" w:val="single"/>
              <w:left w:color="000000" w:sz="4" w:val="single"/>
              <w:bottom w:color="000000" w:sz="4" w:val="single"/>
              <w:right w:color="000000" w:sz="4" w:val="single"/>
            </w:tcBorders>
          </w:tcPr>
          <w:p w14:paraId="3F010000">
            <w:pPr>
              <w:ind/>
              <w:jc w:val="center"/>
              <w:rPr>
                <w:b w:val="1"/>
                <w:sz w:val="24"/>
              </w:rPr>
            </w:pPr>
            <w:r>
              <w:rPr>
                <w:b w:val="1"/>
                <w:sz w:val="24"/>
              </w:rPr>
              <w:t>3</w:t>
            </w:r>
          </w:p>
        </w:tc>
        <w:tc>
          <w:tcPr>
            <w:tcW w:type="dxa" w:w="4376"/>
            <w:tcBorders>
              <w:top w:color="000000" w:sz="4" w:val="single"/>
              <w:left w:color="000000" w:sz="4" w:val="single"/>
              <w:bottom w:color="000000" w:sz="4" w:val="single"/>
              <w:right w:color="000000" w:sz="4" w:val="single"/>
            </w:tcBorders>
          </w:tcPr>
          <w:p w14:paraId="40010000">
            <w:pPr>
              <w:ind/>
              <w:jc w:val="center"/>
              <w:rPr>
                <w:sz w:val="24"/>
              </w:rPr>
            </w:pPr>
          </w:p>
        </w:tc>
      </w:tr>
      <w:tr>
        <w:tc>
          <w:tcPr>
            <w:tcW w:type="dxa" w:w="871"/>
            <w:tcBorders>
              <w:top w:color="000000" w:sz="4" w:val="single"/>
              <w:left w:color="000000" w:sz="4" w:val="single"/>
              <w:bottom w:color="000000" w:sz="4" w:val="single"/>
              <w:right w:color="000000" w:sz="4" w:val="single"/>
            </w:tcBorders>
          </w:tcPr>
          <w:p w14:paraId="41010000">
            <w:pPr>
              <w:ind/>
              <w:jc w:val="center"/>
              <w:rPr>
                <w:sz w:val="24"/>
              </w:rPr>
            </w:pPr>
            <w:r>
              <w:rPr>
                <w:sz w:val="24"/>
              </w:rPr>
              <w:t>22</w:t>
            </w:r>
          </w:p>
        </w:tc>
        <w:tc>
          <w:tcPr>
            <w:tcW w:type="dxa" w:w="3233"/>
            <w:tcBorders>
              <w:top w:color="000000" w:sz="4" w:val="single"/>
              <w:left w:color="000000" w:sz="4" w:val="single"/>
              <w:bottom w:color="000000" w:sz="4" w:val="single"/>
              <w:right w:color="000000" w:sz="4" w:val="single"/>
            </w:tcBorders>
          </w:tcPr>
          <w:p w14:paraId="42010000">
            <w:pPr>
              <w:ind/>
              <w:jc w:val="both"/>
              <w:rPr>
                <w:sz w:val="24"/>
              </w:rPr>
            </w:pPr>
            <w:r>
              <w:rPr>
                <w:sz w:val="24"/>
              </w:rPr>
              <w:t xml:space="preserve"> Подборка песен к 8 марта.</w:t>
            </w:r>
          </w:p>
        </w:tc>
        <w:tc>
          <w:tcPr>
            <w:tcW w:type="dxa" w:w="819"/>
            <w:tcBorders>
              <w:top w:color="000000" w:sz="4" w:val="single"/>
              <w:left w:color="000000" w:sz="4" w:val="single"/>
              <w:bottom w:color="000000" w:sz="4" w:val="single"/>
              <w:right w:color="000000" w:sz="4" w:val="single"/>
            </w:tcBorders>
          </w:tcPr>
          <w:p w14:paraId="43010000">
            <w:pPr>
              <w:ind/>
              <w:jc w:val="center"/>
              <w:rPr>
                <w:sz w:val="24"/>
              </w:rPr>
            </w:pPr>
            <w:r>
              <w:rPr>
                <w:sz w:val="24"/>
              </w:rPr>
              <w:t>1</w:t>
            </w:r>
          </w:p>
        </w:tc>
        <w:tc>
          <w:tcPr>
            <w:tcW w:type="dxa" w:w="4376"/>
            <w:tcBorders>
              <w:top w:color="000000" w:sz="4" w:val="single"/>
              <w:left w:color="000000" w:sz="4" w:val="single"/>
              <w:bottom w:color="000000" w:sz="4" w:val="single"/>
              <w:right w:color="000000" w:sz="4" w:val="single"/>
            </w:tcBorders>
          </w:tcPr>
          <w:p w14:paraId="44010000">
            <w:pPr>
              <w:ind/>
              <w:jc w:val="center"/>
              <w:rPr>
                <w:sz w:val="24"/>
              </w:rPr>
            </w:pPr>
            <w:r>
              <w:rPr>
                <w:sz w:val="24"/>
              </w:rPr>
              <w:t>Разучивание песен к празднику.</w:t>
            </w:r>
          </w:p>
        </w:tc>
      </w:tr>
      <w:tr>
        <w:tc>
          <w:tcPr>
            <w:tcW w:type="dxa" w:w="871"/>
            <w:tcBorders>
              <w:top w:color="000000" w:sz="4" w:val="single"/>
              <w:left w:color="000000" w:sz="4" w:val="single"/>
              <w:bottom w:color="000000" w:sz="4" w:val="single"/>
              <w:right w:color="000000" w:sz="4" w:val="single"/>
            </w:tcBorders>
          </w:tcPr>
          <w:p w14:paraId="45010000">
            <w:pPr>
              <w:ind/>
              <w:jc w:val="center"/>
              <w:rPr>
                <w:sz w:val="24"/>
              </w:rPr>
            </w:pPr>
            <w:r>
              <w:rPr>
                <w:sz w:val="24"/>
              </w:rPr>
              <w:t>23</w:t>
            </w:r>
          </w:p>
        </w:tc>
        <w:tc>
          <w:tcPr>
            <w:tcW w:type="dxa" w:w="3233"/>
            <w:tcBorders>
              <w:top w:color="000000" w:sz="4" w:val="single"/>
              <w:left w:color="000000" w:sz="4" w:val="single"/>
              <w:bottom w:color="000000" w:sz="4" w:val="single"/>
              <w:right w:color="000000" w:sz="4" w:val="single"/>
            </w:tcBorders>
          </w:tcPr>
          <w:p w14:paraId="46010000">
            <w:pPr>
              <w:ind/>
              <w:jc w:val="both"/>
              <w:rPr>
                <w:sz w:val="24"/>
              </w:rPr>
            </w:pPr>
            <w:r>
              <w:rPr>
                <w:sz w:val="24"/>
              </w:rPr>
              <w:t>Вокально-хоровая работа над песней.</w:t>
            </w:r>
          </w:p>
        </w:tc>
        <w:tc>
          <w:tcPr>
            <w:tcW w:type="dxa" w:w="819"/>
            <w:tcBorders>
              <w:top w:color="000000" w:sz="4" w:val="single"/>
              <w:left w:color="000000" w:sz="4" w:val="single"/>
              <w:bottom w:color="000000" w:sz="4" w:val="single"/>
              <w:right w:color="000000" w:sz="4" w:val="single"/>
            </w:tcBorders>
          </w:tcPr>
          <w:p w14:paraId="47010000">
            <w:pPr>
              <w:ind/>
              <w:jc w:val="center"/>
              <w:rPr>
                <w:sz w:val="24"/>
              </w:rPr>
            </w:pPr>
            <w:r>
              <w:rPr>
                <w:sz w:val="24"/>
              </w:rPr>
              <w:t>1</w:t>
            </w:r>
          </w:p>
        </w:tc>
        <w:tc>
          <w:tcPr>
            <w:tcW w:type="dxa" w:w="4376"/>
            <w:tcBorders>
              <w:top w:color="000000" w:sz="4" w:val="single"/>
              <w:left w:color="000000" w:sz="4" w:val="single"/>
              <w:bottom w:color="000000" w:sz="4" w:val="single"/>
              <w:right w:color="000000" w:sz="4" w:val="single"/>
            </w:tcBorders>
          </w:tcPr>
          <w:p w14:paraId="48010000">
            <w:pPr>
              <w:ind/>
              <w:jc w:val="center"/>
              <w:rPr>
                <w:sz w:val="24"/>
              </w:rPr>
            </w:pPr>
            <w:r>
              <w:rPr>
                <w:sz w:val="24"/>
              </w:rPr>
              <w:t>Репетиционная работа</w:t>
            </w:r>
          </w:p>
        </w:tc>
      </w:tr>
      <w:tr>
        <w:tc>
          <w:tcPr>
            <w:tcW w:type="dxa" w:w="871"/>
            <w:tcBorders>
              <w:top w:color="000000" w:sz="4" w:val="single"/>
              <w:left w:color="000000" w:sz="4" w:val="single"/>
              <w:bottom w:color="000000" w:sz="4" w:val="single"/>
              <w:right w:color="000000" w:sz="4" w:val="single"/>
            </w:tcBorders>
          </w:tcPr>
          <w:p w14:paraId="49010000">
            <w:pPr>
              <w:ind/>
              <w:jc w:val="center"/>
              <w:rPr>
                <w:sz w:val="24"/>
              </w:rPr>
            </w:pPr>
            <w:r>
              <w:rPr>
                <w:sz w:val="24"/>
              </w:rPr>
              <w:t>24</w:t>
            </w:r>
          </w:p>
        </w:tc>
        <w:tc>
          <w:tcPr>
            <w:tcW w:type="dxa" w:w="3233"/>
            <w:tcBorders>
              <w:top w:color="000000" w:sz="4" w:val="single"/>
              <w:left w:color="000000" w:sz="4" w:val="single"/>
              <w:bottom w:color="000000" w:sz="4" w:val="single"/>
              <w:right w:color="000000" w:sz="4" w:val="single"/>
            </w:tcBorders>
          </w:tcPr>
          <w:p w14:paraId="4A010000">
            <w:pPr>
              <w:ind/>
              <w:jc w:val="both"/>
              <w:rPr>
                <w:sz w:val="24"/>
              </w:rPr>
            </w:pPr>
            <w:r>
              <w:rPr>
                <w:sz w:val="24"/>
              </w:rPr>
              <w:t>Репетиция к концерту.</w:t>
            </w:r>
          </w:p>
        </w:tc>
        <w:tc>
          <w:tcPr>
            <w:tcW w:type="dxa" w:w="819"/>
            <w:tcBorders>
              <w:top w:color="000000" w:sz="4" w:val="single"/>
              <w:left w:color="000000" w:sz="4" w:val="single"/>
              <w:bottom w:color="000000" w:sz="4" w:val="single"/>
              <w:right w:color="000000" w:sz="4" w:val="single"/>
            </w:tcBorders>
          </w:tcPr>
          <w:p w14:paraId="4B010000">
            <w:pPr>
              <w:ind/>
              <w:jc w:val="center"/>
              <w:rPr>
                <w:sz w:val="24"/>
              </w:rPr>
            </w:pPr>
            <w:r>
              <w:rPr>
                <w:sz w:val="24"/>
              </w:rPr>
              <w:t>1</w:t>
            </w:r>
          </w:p>
        </w:tc>
        <w:tc>
          <w:tcPr>
            <w:tcW w:type="dxa" w:w="4376"/>
            <w:tcBorders>
              <w:top w:color="000000" w:sz="4" w:val="single"/>
              <w:left w:color="000000" w:sz="4" w:val="single"/>
              <w:bottom w:color="000000" w:sz="4" w:val="single"/>
              <w:right w:color="000000" w:sz="4" w:val="single"/>
            </w:tcBorders>
          </w:tcPr>
          <w:p w14:paraId="4C010000">
            <w:pPr>
              <w:ind/>
              <w:jc w:val="center"/>
              <w:rPr>
                <w:sz w:val="24"/>
              </w:rPr>
            </w:pPr>
            <w:r>
              <w:rPr>
                <w:sz w:val="24"/>
              </w:rPr>
              <w:t>Элементы сценического движения.</w:t>
            </w:r>
          </w:p>
        </w:tc>
      </w:tr>
      <w:tr>
        <w:tc>
          <w:tcPr>
            <w:tcW w:type="dxa" w:w="871"/>
            <w:tcBorders>
              <w:top w:color="000000" w:sz="4" w:val="single"/>
              <w:left w:color="000000" w:sz="4" w:val="single"/>
              <w:bottom w:color="000000" w:sz="4" w:val="single"/>
              <w:right w:color="000000" w:sz="4" w:val="single"/>
            </w:tcBorders>
          </w:tcPr>
          <w:p w14:paraId="4D010000">
            <w:pPr>
              <w:rPr>
                <w:sz w:val="24"/>
              </w:rPr>
            </w:pPr>
          </w:p>
        </w:tc>
        <w:tc>
          <w:tcPr>
            <w:tcW w:type="dxa" w:w="3233"/>
            <w:tcBorders>
              <w:top w:color="000000" w:sz="4" w:val="single"/>
              <w:left w:color="000000" w:sz="4" w:val="single"/>
              <w:bottom w:color="000000" w:sz="4" w:val="single"/>
              <w:right w:color="000000" w:sz="4" w:val="single"/>
            </w:tcBorders>
          </w:tcPr>
          <w:p w14:paraId="4E010000">
            <w:pPr>
              <w:ind/>
              <w:jc w:val="center"/>
              <w:rPr>
                <w:b w:val="1"/>
                <w:sz w:val="24"/>
              </w:rPr>
            </w:pPr>
            <w:r>
              <w:rPr>
                <w:b w:val="1"/>
                <w:sz w:val="24"/>
              </w:rPr>
              <w:t>Мы играем и поём</w:t>
            </w:r>
          </w:p>
        </w:tc>
        <w:tc>
          <w:tcPr>
            <w:tcW w:type="dxa" w:w="819"/>
            <w:tcBorders>
              <w:top w:color="000000" w:sz="4" w:val="single"/>
              <w:left w:color="000000" w:sz="4" w:val="single"/>
              <w:bottom w:color="000000" w:sz="4" w:val="single"/>
              <w:right w:color="000000" w:sz="4" w:val="single"/>
            </w:tcBorders>
          </w:tcPr>
          <w:p w14:paraId="4F010000">
            <w:pPr>
              <w:ind/>
              <w:jc w:val="center"/>
              <w:rPr>
                <w:b w:val="1"/>
                <w:sz w:val="24"/>
              </w:rPr>
            </w:pPr>
            <w:r>
              <w:rPr>
                <w:b w:val="1"/>
                <w:sz w:val="24"/>
              </w:rPr>
              <w:t>2</w:t>
            </w:r>
          </w:p>
        </w:tc>
        <w:tc>
          <w:tcPr>
            <w:tcW w:type="dxa" w:w="4376"/>
            <w:tcBorders>
              <w:top w:color="000000" w:sz="4" w:val="single"/>
              <w:left w:color="000000" w:sz="4" w:val="single"/>
              <w:bottom w:color="000000" w:sz="4" w:val="single"/>
              <w:right w:color="000000" w:sz="4" w:val="single"/>
            </w:tcBorders>
          </w:tcPr>
          <w:p w14:paraId="50010000">
            <w:pPr>
              <w:rPr>
                <w:sz w:val="24"/>
              </w:rPr>
            </w:pPr>
          </w:p>
        </w:tc>
      </w:tr>
      <w:tr>
        <w:tc>
          <w:tcPr>
            <w:tcW w:type="dxa" w:w="871"/>
            <w:tcBorders>
              <w:top w:color="000000" w:sz="4" w:val="single"/>
              <w:left w:color="000000" w:sz="4" w:val="single"/>
              <w:bottom w:color="000000" w:sz="4" w:val="single"/>
              <w:right w:color="000000" w:sz="4" w:val="single"/>
            </w:tcBorders>
          </w:tcPr>
          <w:p w14:paraId="51010000">
            <w:pPr>
              <w:ind/>
              <w:jc w:val="center"/>
              <w:rPr>
                <w:sz w:val="24"/>
              </w:rPr>
            </w:pPr>
            <w:r>
              <w:rPr>
                <w:sz w:val="24"/>
              </w:rPr>
              <w:t>25</w:t>
            </w:r>
          </w:p>
        </w:tc>
        <w:tc>
          <w:tcPr>
            <w:tcW w:type="dxa" w:w="3233"/>
            <w:tcBorders>
              <w:top w:color="000000" w:sz="4" w:val="single"/>
              <w:left w:color="000000" w:sz="4" w:val="single"/>
              <w:bottom w:color="000000" w:sz="4" w:val="single"/>
              <w:right w:color="000000" w:sz="4" w:val="single"/>
            </w:tcBorders>
          </w:tcPr>
          <w:p w14:paraId="52010000">
            <w:pPr>
              <w:ind/>
              <w:jc w:val="both"/>
              <w:rPr>
                <w:sz w:val="24"/>
              </w:rPr>
            </w:pPr>
            <w:r>
              <w:rPr>
                <w:sz w:val="24"/>
              </w:rPr>
              <w:t>Народные песни-игры.</w:t>
            </w:r>
          </w:p>
        </w:tc>
        <w:tc>
          <w:tcPr>
            <w:tcW w:type="dxa" w:w="819"/>
            <w:tcBorders>
              <w:top w:color="000000" w:sz="4" w:val="single"/>
              <w:left w:color="000000" w:sz="4" w:val="single"/>
              <w:bottom w:color="000000" w:sz="4" w:val="single"/>
              <w:right w:color="000000" w:sz="4" w:val="single"/>
            </w:tcBorders>
          </w:tcPr>
          <w:p w14:paraId="53010000">
            <w:pPr>
              <w:ind/>
              <w:jc w:val="center"/>
              <w:rPr>
                <w:sz w:val="24"/>
              </w:rPr>
            </w:pPr>
            <w:r>
              <w:rPr>
                <w:sz w:val="24"/>
              </w:rPr>
              <w:t>1</w:t>
            </w:r>
          </w:p>
        </w:tc>
        <w:tc>
          <w:tcPr>
            <w:tcW w:type="dxa" w:w="4376"/>
            <w:tcBorders>
              <w:top w:color="000000" w:sz="4" w:val="single"/>
              <w:left w:color="000000" w:sz="4" w:val="single"/>
              <w:bottom w:color="000000" w:sz="4" w:val="single"/>
              <w:right w:color="000000" w:sz="4" w:val="single"/>
            </w:tcBorders>
          </w:tcPr>
          <w:p w14:paraId="54010000">
            <w:pPr>
              <w:ind/>
              <w:jc w:val="center"/>
              <w:rPr>
                <w:sz w:val="24"/>
              </w:rPr>
            </w:pPr>
            <w:r>
              <w:rPr>
                <w:sz w:val="24"/>
              </w:rPr>
              <w:t>Освоение элементов танца в сочетании с пением.</w:t>
            </w:r>
          </w:p>
        </w:tc>
      </w:tr>
      <w:tr>
        <w:tc>
          <w:tcPr>
            <w:tcW w:type="dxa" w:w="871"/>
            <w:tcBorders>
              <w:top w:color="000000" w:sz="4" w:val="single"/>
              <w:left w:color="000000" w:sz="4" w:val="single"/>
              <w:bottom w:color="000000" w:sz="4" w:val="single"/>
              <w:right w:color="000000" w:sz="4" w:val="single"/>
            </w:tcBorders>
          </w:tcPr>
          <w:p w14:paraId="55010000">
            <w:pPr>
              <w:ind/>
              <w:jc w:val="center"/>
              <w:rPr>
                <w:sz w:val="24"/>
              </w:rPr>
            </w:pPr>
            <w:r>
              <w:rPr>
                <w:sz w:val="24"/>
              </w:rPr>
              <w:t>26</w:t>
            </w:r>
          </w:p>
        </w:tc>
        <w:tc>
          <w:tcPr>
            <w:tcW w:type="dxa" w:w="3233"/>
            <w:tcBorders>
              <w:top w:color="000000" w:sz="4" w:val="single"/>
              <w:left w:color="000000" w:sz="4" w:val="single"/>
              <w:bottom w:color="000000" w:sz="4" w:val="single"/>
              <w:right w:color="000000" w:sz="4" w:val="single"/>
            </w:tcBorders>
          </w:tcPr>
          <w:p w14:paraId="56010000">
            <w:pPr>
              <w:ind/>
              <w:jc w:val="both"/>
              <w:rPr>
                <w:sz w:val="24"/>
              </w:rPr>
            </w:pPr>
            <w:r>
              <w:rPr>
                <w:sz w:val="24"/>
              </w:rPr>
              <w:t xml:space="preserve">Песни – игры </w:t>
            </w:r>
            <w:r>
              <w:rPr>
                <w:sz w:val="24"/>
              </w:rPr>
              <w:t xml:space="preserve">a </w:t>
            </w:r>
            <w:r>
              <w:rPr>
                <w:sz w:val="24"/>
              </w:rPr>
              <w:t>capella</w:t>
            </w:r>
            <w:r>
              <w:rPr>
                <w:sz w:val="24"/>
              </w:rPr>
              <w:t>.</w:t>
            </w:r>
          </w:p>
        </w:tc>
        <w:tc>
          <w:tcPr>
            <w:tcW w:type="dxa" w:w="819"/>
            <w:tcBorders>
              <w:top w:color="000000" w:sz="4" w:val="single"/>
              <w:left w:color="000000" w:sz="4" w:val="single"/>
              <w:bottom w:color="000000" w:sz="4" w:val="single"/>
              <w:right w:color="000000" w:sz="4" w:val="single"/>
            </w:tcBorders>
          </w:tcPr>
          <w:p w14:paraId="57010000">
            <w:pPr>
              <w:ind/>
              <w:jc w:val="center"/>
              <w:rPr>
                <w:sz w:val="24"/>
              </w:rPr>
            </w:pPr>
            <w:r>
              <w:rPr>
                <w:sz w:val="24"/>
              </w:rPr>
              <w:t>1</w:t>
            </w:r>
          </w:p>
        </w:tc>
        <w:tc>
          <w:tcPr>
            <w:tcW w:type="dxa" w:w="4376"/>
            <w:tcBorders>
              <w:top w:color="000000" w:sz="4" w:val="single"/>
              <w:left w:color="000000" w:sz="4" w:val="single"/>
              <w:bottom w:color="000000" w:sz="4" w:val="single"/>
              <w:right w:color="000000" w:sz="4" w:val="single"/>
            </w:tcBorders>
          </w:tcPr>
          <w:p w14:paraId="58010000">
            <w:pPr>
              <w:ind/>
              <w:jc w:val="center"/>
              <w:rPr>
                <w:sz w:val="24"/>
              </w:rPr>
            </w:pPr>
            <w:r>
              <w:rPr>
                <w:sz w:val="24"/>
              </w:rPr>
              <w:t>Игровые движения в песнях.</w:t>
            </w:r>
          </w:p>
        </w:tc>
      </w:tr>
      <w:tr>
        <w:tc>
          <w:tcPr>
            <w:tcW w:type="dxa" w:w="871"/>
            <w:tcBorders>
              <w:top w:color="000000" w:sz="4" w:val="single"/>
              <w:left w:color="000000" w:sz="4" w:val="single"/>
              <w:bottom w:color="000000" w:sz="4" w:val="single"/>
              <w:right w:color="000000" w:sz="4" w:val="single"/>
            </w:tcBorders>
          </w:tcPr>
          <w:p w14:paraId="59010000">
            <w:pPr>
              <w:ind/>
              <w:jc w:val="center"/>
              <w:rPr>
                <w:sz w:val="24"/>
              </w:rPr>
            </w:pPr>
          </w:p>
        </w:tc>
        <w:tc>
          <w:tcPr>
            <w:tcW w:type="dxa" w:w="3233"/>
            <w:tcBorders>
              <w:top w:color="000000" w:sz="4" w:val="single"/>
              <w:left w:color="000000" w:sz="4" w:val="single"/>
              <w:bottom w:color="000000" w:sz="4" w:val="single"/>
              <w:right w:color="000000" w:sz="4" w:val="single"/>
            </w:tcBorders>
          </w:tcPr>
          <w:p w14:paraId="5A010000">
            <w:pPr>
              <w:ind/>
              <w:jc w:val="center"/>
              <w:rPr>
                <w:b w:val="1"/>
                <w:sz w:val="24"/>
              </w:rPr>
            </w:pPr>
            <w:r>
              <w:rPr>
                <w:b w:val="1"/>
                <w:sz w:val="24"/>
              </w:rPr>
              <w:t>Музыка праздника</w:t>
            </w:r>
          </w:p>
        </w:tc>
        <w:tc>
          <w:tcPr>
            <w:tcW w:type="dxa" w:w="819"/>
            <w:tcBorders>
              <w:top w:color="000000" w:sz="4" w:val="single"/>
              <w:left w:color="000000" w:sz="4" w:val="single"/>
              <w:bottom w:color="000000" w:sz="4" w:val="single"/>
              <w:right w:color="000000" w:sz="4" w:val="single"/>
            </w:tcBorders>
          </w:tcPr>
          <w:p w14:paraId="5B010000">
            <w:pPr>
              <w:ind/>
              <w:jc w:val="center"/>
              <w:rPr>
                <w:b w:val="1"/>
                <w:sz w:val="24"/>
              </w:rPr>
            </w:pPr>
            <w:r>
              <w:rPr>
                <w:b w:val="1"/>
                <w:sz w:val="24"/>
              </w:rPr>
              <w:t>4</w:t>
            </w:r>
          </w:p>
        </w:tc>
        <w:tc>
          <w:tcPr>
            <w:tcW w:type="dxa" w:w="4376"/>
            <w:tcBorders>
              <w:top w:color="000000" w:sz="4" w:val="single"/>
              <w:left w:color="000000" w:sz="4" w:val="single"/>
              <w:bottom w:color="000000" w:sz="4" w:val="single"/>
              <w:right w:color="000000" w:sz="4" w:val="single"/>
            </w:tcBorders>
          </w:tcPr>
          <w:p w14:paraId="5C010000">
            <w:pPr>
              <w:ind/>
              <w:jc w:val="center"/>
              <w:rPr>
                <w:sz w:val="24"/>
              </w:rPr>
            </w:pPr>
          </w:p>
        </w:tc>
      </w:tr>
      <w:tr>
        <w:tc>
          <w:tcPr>
            <w:tcW w:type="dxa" w:w="871"/>
            <w:tcBorders>
              <w:top w:color="000000" w:sz="4" w:val="single"/>
              <w:left w:color="000000" w:sz="4" w:val="single"/>
              <w:bottom w:color="000000" w:sz="4" w:val="single"/>
              <w:right w:color="000000" w:sz="4" w:val="single"/>
            </w:tcBorders>
          </w:tcPr>
          <w:p w14:paraId="5D010000">
            <w:pPr>
              <w:ind/>
              <w:jc w:val="center"/>
              <w:rPr>
                <w:sz w:val="24"/>
              </w:rPr>
            </w:pPr>
            <w:r>
              <w:rPr>
                <w:sz w:val="24"/>
              </w:rPr>
              <w:t>27</w:t>
            </w:r>
          </w:p>
        </w:tc>
        <w:tc>
          <w:tcPr>
            <w:tcW w:type="dxa" w:w="3233"/>
            <w:tcBorders>
              <w:top w:color="000000" w:sz="4" w:val="single"/>
              <w:left w:color="000000" w:sz="4" w:val="single"/>
              <w:bottom w:color="000000" w:sz="4" w:val="single"/>
              <w:right w:color="000000" w:sz="4" w:val="single"/>
            </w:tcBorders>
          </w:tcPr>
          <w:p w14:paraId="5E010000">
            <w:pPr>
              <w:ind/>
              <w:jc w:val="both"/>
              <w:rPr>
                <w:sz w:val="24"/>
              </w:rPr>
            </w:pPr>
            <w:r>
              <w:rPr>
                <w:sz w:val="24"/>
              </w:rPr>
              <w:t xml:space="preserve">«По боевому, </w:t>
            </w:r>
            <w:r>
              <w:rPr>
                <w:sz w:val="24"/>
              </w:rPr>
              <w:t>по строевому</w:t>
            </w:r>
            <w:r>
              <w:rPr>
                <w:sz w:val="24"/>
              </w:rPr>
              <w:t>». Песни, посвященные Дню Победы.</w:t>
            </w:r>
          </w:p>
        </w:tc>
        <w:tc>
          <w:tcPr>
            <w:tcW w:type="dxa" w:w="819"/>
            <w:tcBorders>
              <w:top w:color="000000" w:sz="4" w:val="single"/>
              <w:left w:color="000000" w:sz="4" w:val="single"/>
              <w:bottom w:color="000000" w:sz="4" w:val="single"/>
              <w:right w:color="000000" w:sz="4" w:val="single"/>
            </w:tcBorders>
          </w:tcPr>
          <w:p w14:paraId="5F010000">
            <w:pPr>
              <w:ind/>
              <w:jc w:val="center"/>
              <w:rPr>
                <w:sz w:val="24"/>
              </w:rPr>
            </w:pPr>
            <w:r>
              <w:rPr>
                <w:sz w:val="24"/>
              </w:rPr>
              <w:t>1</w:t>
            </w:r>
          </w:p>
        </w:tc>
        <w:tc>
          <w:tcPr>
            <w:tcW w:type="dxa" w:w="4376"/>
            <w:tcBorders>
              <w:top w:color="000000" w:sz="4" w:val="single"/>
              <w:left w:color="000000" w:sz="4" w:val="single"/>
              <w:bottom w:color="000000" w:sz="4" w:val="single"/>
              <w:right w:color="000000" w:sz="4" w:val="single"/>
            </w:tcBorders>
          </w:tcPr>
          <w:p w14:paraId="60010000">
            <w:pPr>
              <w:ind/>
              <w:jc w:val="center"/>
              <w:rPr>
                <w:sz w:val="24"/>
              </w:rPr>
            </w:pPr>
            <w:r>
              <w:rPr>
                <w:sz w:val="24"/>
              </w:rPr>
              <w:t>Разбор новых песен.</w:t>
            </w:r>
          </w:p>
        </w:tc>
      </w:tr>
      <w:tr>
        <w:tc>
          <w:tcPr>
            <w:tcW w:type="dxa" w:w="871"/>
            <w:tcBorders>
              <w:top w:color="000000" w:sz="4" w:val="single"/>
              <w:left w:color="000000" w:sz="4" w:val="single"/>
              <w:bottom w:color="000000" w:sz="4" w:val="single"/>
              <w:right w:color="000000" w:sz="4" w:val="single"/>
            </w:tcBorders>
          </w:tcPr>
          <w:p w14:paraId="61010000">
            <w:pPr>
              <w:ind/>
              <w:jc w:val="center"/>
              <w:rPr>
                <w:sz w:val="24"/>
              </w:rPr>
            </w:pPr>
            <w:r>
              <w:rPr>
                <w:sz w:val="24"/>
              </w:rPr>
              <w:t>28</w:t>
            </w:r>
          </w:p>
        </w:tc>
        <w:tc>
          <w:tcPr>
            <w:tcW w:type="dxa" w:w="3233"/>
            <w:tcBorders>
              <w:top w:color="000000" w:sz="4" w:val="single"/>
              <w:left w:color="000000" w:sz="4" w:val="single"/>
              <w:bottom w:color="000000" w:sz="4" w:val="single"/>
              <w:right w:color="000000" w:sz="4" w:val="single"/>
            </w:tcBorders>
          </w:tcPr>
          <w:p w14:paraId="62010000">
            <w:pPr>
              <w:ind/>
              <w:jc w:val="both"/>
              <w:rPr>
                <w:sz w:val="24"/>
              </w:rPr>
            </w:pPr>
            <w:r>
              <w:rPr>
                <w:sz w:val="24"/>
              </w:rPr>
              <w:t>Работа над песней по выбору.</w:t>
            </w:r>
          </w:p>
        </w:tc>
        <w:tc>
          <w:tcPr>
            <w:tcW w:type="dxa" w:w="819"/>
            <w:tcBorders>
              <w:top w:color="000000" w:sz="4" w:val="single"/>
              <w:left w:color="000000" w:sz="4" w:val="single"/>
              <w:bottom w:color="000000" w:sz="4" w:val="single"/>
              <w:right w:color="000000" w:sz="4" w:val="single"/>
            </w:tcBorders>
          </w:tcPr>
          <w:p w14:paraId="63010000">
            <w:pPr>
              <w:ind/>
              <w:jc w:val="center"/>
              <w:rPr>
                <w:sz w:val="24"/>
              </w:rPr>
            </w:pPr>
            <w:r>
              <w:rPr>
                <w:sz w:val="24"/>
              </w:rPr>
              <w:t>1</w:t>
            </w:r>
          </w:p>
        </w:tc>
        <w:tc>
          <w:tcPr>
            <w:tcW w:type="dxa" w:w="4376"/>
            <w:tcBorders>
              <w:top w:color="000000" w:sz="4" w:val="single"/>
              <w:left w:color="000000" w:sz="4" w:val="single"/>
              <w:bottom w:color="000000" w:sz="4" w:val="single"/>
              <w:right w:color="000000" w:sz="4" w:val="single"/>
            </w:tcBorders>
          </w:tcPr>
          <w:p w14:paraId="64010000">
            <w:pPr>
              <w:ind/>
              <w:jc w:val="center"/>
              <w:rPr>
                <w:sz w:val="24"/>
              </w:rPr>
            </w:pPr>
            <w:r>
              <w:rPr>
                <w:sz w:val="24"/>
              </w:rPr>
              <w:t>Работа над ансамблем.</w:t>
            </w:r>
          </w:p>
        </w:tc>
      </w:tr>
      <w:tr>
        <w:tc>
          <w:tcPr>
            <w:tcW w:type="dxa" w:w="871"/>
            <w:tcBorders>
              <w:top w:color="000000" w:sz="4" w:val="single"/>
              <w:left w:color="000000" w:sz="4" w:val="single"/>
              <w:bottom w:color="000000" w:sz="4" w:val="single"/>
              <w:right w:color="000000" w:sz="4" w:val="single"/>
            </w:tcBorders>
          </w:tcPr>
          <w:p w14:paraId="65010000">
            <w:pPr>
              <w:ind/>
              <w:jc w:val="center"/>
              <w:rPr>
                <w:sz w:val="24"/>
              </w:rPr>
            </w:pPr>
            <w:r>
              <w:rPr>
                <w:sz w:val="24"/>
              </w:rPr>
              <w:t>29</w:t>
            </w:r>
          </w:p>
        </w:tc>
        <w:tc>
          <w:tcPr>
            <w:tcW w:type="dxa" w:w="3233"/>
            <w:tcBorders>
              <w:top w:color="000000" w:sz="4" w:val="single"/>
              <w:left w:color="000000" w:sz="4" w:val="single"/>
              <w:bottom w:color="000000" w:sz="4" w:val="single"/>
              <w:right w:color="000000" w:sz="4" w:val="single"/>
            </w:tcBorders>
          </w:tcPr>
          <w:p w14:paraId="66010000">
            <w:pPr>
              <w:ind/>
              <w:jc w:val="both"/>
              <w:rPr>
                <w:color w:val="000000"/>
                <w:sz w:val="24"/>
              </w:rPr>
            </w:pPr>
            <w:r>
              <w:rPr>
                <w:sz w:val="24"/>
              </w:rPr>
              <w:t xml:space="preserve"> </w:t>
            </w:r>
            <w:r>
              <w:rPr>
                <w:color w:val="000000"/>
                <w:sz w:val="24"/>
              </w:rPr>
              <w:t xml:space="preserve">Работа над песней. </w:t>
            </w:r>
            <w:r>
              <w:rPr>
                <w:color w:val="000000"/>
                <w:sz w:val="24"/>
              </w:rPr>
              <w:t xml:space="preserve">Формирование чувства </w:t>
            </w:r>
            <w:r>
              <w:rPr>
                <w:color w:val="000000"/>
                <w:sz w:val="24"/>
              </w:rPr>
              <w:t>ансамбля.</w:t>
            </w:r>
          </w:p>
        </w:tc>
        <w:tc>
          <w:tcPr>
            <w:tcW w:type="dxa" w:w="819"/>
            <w:tcBorders>
              <w:top w:color="000000" w:sz="4" w:val="single"/>
              <w:left w:color="000000" w:sz="4" w:val="single"/>
              <w:bottom w:color="000000" w:sz="4" w:val="single"/>
              <w:right w:color="000000" w:sz="4" w:val="single"/>
            </w:tcBorders>
          </w:tcPr>
          <w:p w14:paraId="67010000">
            <w:pPr>
              <w:ind/>
              <w:jc w:val="center"/>
              <w:rPr>
                <w:sz w:val="24"/>
              </w:rPr>
            </w:pPr>
            <w:r>
              <w:rPr>
                <w:sz w:val="24"/>
              </w:rPr>
              <w:t>1</w:t>
            </w:r>
          </w:p>
        </w:tc>
        <w:tc>
          <w:tcPr>
            <w:tcW w:type="dxa" w:w="4376"/>
            <w:tcBorders>
              <w:top w:color="000000" w:sz="4" w:val="single"/>
              <w:left w:color="000000" w:sz="4" w:val="single"/>
              <w:bottom w:color="000000" w:sz="4" w:val="single"/>
              <w:right w:color="000000" w:sz="4" w:val="single"/>
            </w:tcBorders>
          </w:tcPr>
          <w:p w14:paraId="68010000">
            <w:pPr>
              <w:ind/>
              <w:jc w:val="center"/>
              <w:rPr>
                <w:sz w:val="24"/>
              </w:rPr>
            </w:pPr>
            <w:r>
              <w:rPr>
                <w:sz w:val="24"/>
              </w:rPr>
              <w:t>Репетиционная работа.</w:t>
            </w:r>
          </w:p>
        </w:tc>
      </w:tr>
      <w:tr>
        <w:tc>
          <w:tcPr>
            <w:tcW w:type="dxa" w:w="871"/>
            <w:tcBorders>
              <w:top w:color="000000" w:sz="4" w:val="single"/>
              <w:left w:color="000000" w:sz="4" w:val="single"/>
              <w:bottom w:color="000000" w:sz="4" w:val="single"/>
              <w:right w:color="000000" w:sz="4" w:val="single"/>
            </w:tcBorders>
          </w:tcPr>
          <w:p w14:paraId="69010000">
            <w:pPr>
              <w:ind/>
              <w:jc w:val="center"/>
              <w:rPr>
                <w:sz w:val="24"/>
              </w:rPr>
            </w:pPr>
            <w:r>
              <w:rPr>
                <w:sz w:val="24"/>
              </w:rPr>
              <w:t>30</w:t>
            </w:r>
          </w:p>
        </w:tc>
        <w:tc>
          <w:tcPr>
            <w:tcW w:type="dxa" w:w="3233"/>
            <w:tcBorders>
              <w:top w:color="000000" w:sz="4" w:val="single"/>
              <w:left w:color="000000" w:sz="4" w:val="single"/>
              <w:bottom w:color="000000" w:sz="4" w:val="single"/>
              <w:right w:color="000000" w:sz="4" w:val="single"/>
            </w:tcBorders>
          </w:tcPr>
          <w:p w14:paraId="6A010000">
            <w:pPr>
              <w:rPr>
                <w:sz w:val="24"/>
              </w:rPr>
            </w:pPr>
            <w:r>
              <w:rPr>
                <w:sz w:val="24"/>
              </w:rPr>
              <w:t>Репетиция к концерту.</w:t>
            </w:r>
          </w:p>
        </w:tc>
        <w:tc>
          <w:tcPr>
            <w:tcW w:type="dxa" w:w="819"/>
            <w:tcBorders>
              <w:top w:color="000000" w:sz="4" w:val="single"/>
              <w:left w:color="000000" w:sz="4" w:val="single"/>
              <w:bottom w:color="000000" w:sz="4" w:val="single"/>
              <w:right w:color="000000" w:sz="4" w:val="single"/>
            </w:tcBorders>
          </w:tcPr>
          <w:p w14:paraId="6B010000">
            <w:pPr>
              <w:ind/>
              <w:jc w:val="center"/>
              <w:rPr>
                <w:sz w:val="24"/>
              </w:rPr>
            </w:pPr>
            <w:r>
              <w:rPr>
                <w:sz w:val="24"/>
              </w:rPr>
              <w:t>1</w:t>
            </w:r>
          </w:p>
        </w:tc>
        <w:tc>
          <w:tcPr>
            <w:tcW w:type="dxa" w:w="4376"/>
            <w:tcBorders>
              <w:top w:color="000000" w:sz="4" w:val="single"/>
              <w:left w:color="000000" w:sz="4" w:val="single"/>
              <w:bottom w:color="000000" w:sz="4" w:val="single"/>
              <w:right w:color="000000" w:sz="4" w:val="single"/>
            </w:tcBorders>
          </w:tcPr>
          <w:p w14:paraId="6C010000">
            <w:pPr>
              <w:ind/>
              <w:jc w:val="center"/>
              <w:rPr>
                <w:sz w:val="24"/>
              </w:rPr>
            </w:pPr>
            <w:r>
              <w:rPr>
                <w:sz w:val="24"/>
              </w:rPr>
              <w:t>Элементы сценического движения.</w:t>
            </w:r>
          </w:p>
        </w:tc>
      </w:tr>
      <w:tr>
        <w:tc>
          <w:tcPr>
            <w:tcW w:type="dxa" w:w="871"/>
            <w:tcBorders>
              <w:top w:color="000000" w:sz="4" w:val="single"/>
              <w:left w:color="000000" w:sz="4" w:val="single"/>
              <w:bottom w:color="000000" w:sz="4" w:val="single"/>
              <w:right w:color="000000" w:sz="4" w:val="single"/>
            </w:tcBorders>
          </w:tcPr>
          <w:p w14:paraId="6D010000">
            <w:pPr>
              <w:ind/>
              <w:jc w:val="center"/>
              <w:rPr>
                <w:sz w:val="24"/>
              </w:rPr>
            </w:pPr>
          </w:p>
        </w:tc>
        <w:tc>
          <w:tcPr>
            <w:tcW w:type="dxa" w:w="3233"/>
            <w:tcBorders>
              <w:top w:color="000000" w:sz="4" w:val="single"/>
              <w:left w:color="000000" w:sz="4" w:val="single"/>
              <w:bottom w:color="000000" w:sz="4" w:val="single"/>
              <w:right w:color="000000" w:sz="4" w:val="single"/>
            </w:tcBorders>
          </w:tcPr>
          <w:p w14:paraId="6E010000">
            <w:pPr>
              <w:ind/>
              <w:jc w:val="center"/>
              <w:rPr>
                <w:b w:val="1"/>
                <w:sz w:val="24"/>
              </w:rPr>
            </w:pPr>
            <w:r>
              <w:rPr>
                <w:b w:val="1"/>
                <w:sz w:val="24"/>
              </w:rPr>
              <w:t>Песня в подарок</w:t>
            </w:r>
          </w:p>
        </w:tc>
        <w:tc>
          <w:tcPr>
            <w:tcW w:type="dxa" w:w="819"/>
            <w:tcBorders>
              <w:top w:color="000000" w:sz="4" w:val="single"/>
              <w:left w:color="000000" w:sz="4" w:val="single"/>
              <w:bottom w:color="000000" w:sz="4" w:val="single"/>
              <w:right w:color="000000" w:sz="4" w:val="single"/>
            </w:tcBorders>
          </w:tcPr>
          <w:p w14:paraId="6F010000">
            <w:pPr>
              <w:ind/>
              <w:jc w:val="center"/>
              <w:rPr>
                <w:b w:val="1"/>
                <w:sz w:val="24"/>
              </w:rPr>
            </w:pPr>
            <w:r>
              <w:rPr>
                <w:b w:val="1"/>
                <w:sz w:val="24"/>
              </w:rPr>
              <w:t>4</w:t>
            </w:r>
          </w:p>
        </w:tc>
        <w:tc>
          <w:tcPr>
            <w:tcW w:type="dxa" w:w="4376"/>
            <w:tcBorders>
              <w:top w:color="000000" w:sz="4" w:val="single"/>
              <w:left w:color="000000" w:sz="4" w:val="single"/>
              <w:bottom w:color="000000" w:sz="4" w:val="single"/>
              <w:right w:color="000000" w:sz="4" w:val="single"/>
            </w:tcBorders>
          </w:tcPr>
          <w:p w14:paraId="70010000">
            <w:pPr>
              <w:ind/>
              <w:jc w:val="center"/>
              <w:rPr>
                <w:sz w:val="24"/>
              </w:rPr>
            </w:pPr>
          </w:p>
        </w:tc>
      </w:tr>
      <w:tr>
        <w:trPr>
          <w:trHeight w:hRule="atLeast" w:val="380"/>
        </w:trPr>
        <w:tc>
          <w:tcPr>
            <w:tcW w:type="dxa" w:w="871"/>
            <w:tcBorders>
              <w:top w:color="000000" w:sz="4" w:val="single"/>
              <w:left w:color="000000" w:sz="4" w:val="single"/>
              <w:bottom w:color="000000" w:sz="4" w:val="single"/>
              <w:right w:color="000000" w:sz="4" w:val="single"/>
            </w:tcBorders>
          </w:tcPr>
          <w:p w14:paraId="71010000">
            <w:pPr>
              <w:ind/>
              <w:jc w:val="center"/>
              <w:rPr>
                <w:sz w:val="24"/>
              </w:rPr>
            </w:pPr>
            <w:r>
              <w:rPr>
                <w:sz w:val="24"/>
              </w:rPr>
              <w:t>31</w:t>
            </w:r>
          </w:p>
        </w:tc>
        <w:tc>
          <w:tcPr>
            <w:tcW w:type="dxa" w:w="3233"/>
            <w:tcBorders>
              <w:top w:color="000000" w:sz="4" w:val="single"/>
              <w:left w:color="000000" w:sz="4" w:val="single"/>
              <w:bottom w:color="000000" w:sz="4" w:val="single"/>
              <w:right w:color="000000" w:sz="4" w:val="single"/>
            </w:tcBorders>
          </w:tcPr>
          <w:p w14:paraId="72010000">
            <w:pPr>
              <w:rPr>
                <w:sz w:val="24"/>
              </w:rPr>
            </w:pPr>
            <w:r>
              <w:rPr>
                <w:sz w:val="24"/>
              </w:rPr>
              <w:t>Песни о школе.</w:t>
            </w:r>
          </w:p>
        </w:tc>
        <w:tc>
          <w:tcPr>
            <w:tcW w:type="dxa" w:w="819"/>
            <w:tcBorders>
              <w:top w:color="000000" w:sz="4" w:val="single"/>
              <w:left w:color="000000" w:sz="4" w:val="single"/>
              <w:bottom w:color="000000" w:sz="4" w:val="single"/>
              <w:right w:color="000000" w:sz="4" w:val="single"/>
            </w:tcBorders>
          </w:tcPr>
          <w:p w14:paraId="73010000">
            <w:pPr>
              <w:ind/>
              <w:jc w:val="center"/>
              <w:rPr>
                <w:sz w:val="24"/>
              </w:rPr>
            </w:pPr>
            <w:r>
              <w:rPr>
                <w:sz w:val="24"/>
              </w:rPr>
              <w:t>1</w:t>
            </w:r>
          </w:p>
        </w:tc>
        <w:tc>
          <w:tcPr>
            <w:tcW w:type="dxa" w:w="4376"/>
            <w:tcBorders>
              <w:top w:color="000000" w:sz="4" w:val="single"/>
              <w:left w:color="000000" w:sz="4" w:val="single"/>
              <w:bottom w:color="000000" w:sz="4" w:val="single"/>
              <w:right w:color="000000" w:sz="4" w:val="single"/>
            </w:tcBorders>
          </w:tcPr>
          <w:p w14:paraId="74010000">
            <w:pPr>
              <w:ind/>
              <w:jc w:val="center"/>
              <w:rPr>
                <w:sz w:val="24"/>
              </w:rPr>
            </w:pPr>
            <w:r>
              <w:rPr>
                <w:sz w:val="24"/>
              </w:rPr>
              <w:t>Подбор песен на школьную тематику.</w:t>
            </w:r>
          </w:p>
        </w:tc>
      </w:tr>
      <w:tr>
        <w:tc>
          <w:tcPr>
            <w:tcW w:type="dxa" w:w="871"/>
            <w:tcBorders>
              <w:top w:color="000000" w:sz="4" w:val="single"/>
              <w:left w:color="000000" w:sz="4" w:val="single"/>
              <w:bottom w:color="000000" w:sz="4" w:val="single"/>
              <w:right w:color="000000" w:sz="4" w:val="single"/>
            </w:tcBorders>
          </w:tcPr>
          <w:p w14:paraId="75010000">
            <w:pPr>
              <w:ind/>
              <w:jc w:val="center"/>
              <w:rPr>
                <w:sz w:val="24"/>
              </w:rPr>
            </w:pPr>
            <w:r>
              <w:rPr>
                <w:sz w:val="24"/>
              </w:rPr>
              <w:t>32</w:t>
            </w:r>
          </w:p>
        </w:tc>
        <w:tc>
          <w:tcPr>
            <w:tcW w:type="dxa" w:w="3233"/>
            <w:tcBorders>
              <w:top w:color="000000" w:sz="4" w:val="single"/>
              <w:left w:color="000000" w:sz="4" w:val="single"/>
              <w:bottom w:color="000000" w:sz="4" w:val="single"/>
              <w:right w:color="000000" w:sz="4" w:val="single"/>
            </w:tcBorders>
          </w:tcPr>
          <w:p w14:paraId="76010000">
            <w:pPr>
              <w:rPr>
                <w:sz w:val="24"/>
              </w:rPr>
            </w:pPr>
            <w:r>
              <w:rPr>
                <w:sz w:val="24"/>
              </w:rPr>
              <w:t>Звонкое лето!  Песни о лете.</w:t>
            </w:r>
          </w:p>
        </w:tc>
        <w:tc>
          <w:tcPr>
            <w:tcW w:type="dxa" w:w="819"/>
            <w:tcBorders>
              <w:top w:color="000000" w:sz="4" w:val="single"/>
              <w:left w:color="000000" w:sz="4" w:val="single"/>
              <w:bottom w:color="000000" w:sz="4" w:val="single"/>
              <w:right w:color="000000" w:sz="4" w:val="single"/>
            </w:tcBorders>
          </w:tcPr>
          <w:p w14:paraId="77010000">
            <w:pPr>
              <w:ind/>
              <w:jc w:val="center"/>
              <w:rPr>
                <w:sz w:val="24"/>
              </w:rPr>
            </w:pPr>
            <w:r>
              <w:rPr>
                <w:sz w:val="24"/>
              </w:rPr>
              <w:t>1</w:t>
            </w:r>
          </w:p>
        </w:tc>
        <w:tc>
          <w:tcPr>
            <w:tcW w:type="dxa" w:w="4376"/>
            <w:tcBorders>
              <w:top w:color="000000" w:sz="4" w:val="single"/>
              <w:left w:color="000000" w:sz="4" w:val="single"/>
              <w:bottom w:color="000000" w:sz="4" w:val="single"/>
              <w:right w:color="000000" w:sz="4" w:val="single"/>
            </w:tcBorders>
          </w:tcPr>
          <w:p w14:paraId="78010000">
            <w:pPr>
              <w:rPr>
                <w:sz w:val="24"/>
              </w:rPr>
            </w:pPr>
            <w:r>
              <w:rPr>
                <w:sz w:val="24"/>
              </w:rPr>
              <w:t>Разучивание песен о лете.</w:t>
            </w:r>
          </w:p>
        </w:tc>
      </w:tr>
      <w:tr>
        <w:tc>
          <w:tcPr>
            <w:tcW w:type="dxa" w:w="871"/>
            <w:tcBorders>
              <w:top w:color="000000" w:sz="4" w:val="single"/>
              <w:left w:color="000000" w:sz="4" w:val="single"/>
              <w:bottom w:color="000000" w:sz="4" w:val="single"/>
              <w:right w:color="000000" w:sz="4" w:val="single"/>
            </w:tcBorders>
          </w:tcPr>
          <w:p w14:paraId="79010000">
            <w:pPr>
              <w:ind/>
              <w:jc w:val="center"/>
              <w:rPr>
                <w:sz w:val="24"/>
              </w:rPr>
            </w:pPr>
            <w:r>
              <w:rPr>
                <w:sz w:val="24"/>
              </w:rPr>
              <w:t>33</w:t>
            </w:r>
          </w:p>
        </w:tc>
        <w:tc>
          <w:tcPr>
            <w:tcW w:type="dxa" w:w="3233"/>
            <w:tcBorders>
              <w:top w:color="000000" w:sz="4" w:val="single"/>
              <w:left w:color="000000" w:sz="4" w:val="single"/>
              <w:bottom w:color="000000" w:sz="4" w:val="single"/>
              <w:right w:color="000000" w:sz="4" w:val="single"/>
            </w:tcBorders>
          </w:tcPr>
          <w:p w14:paraId="7A010000">
            <w:pPr>
              <w:rPr>
                <w:sz w:val="24"/>
              </w:rPr>
            </w:pPr>
            <w:r>
              <w:rPr>
                <w:sz w:val="24"/>
              </w:rPr>
              <w:t>Репетиционная работа. Работа с фонограммой.</w:t>
            </w:r>
          </w:p>
        </w:tc>
        <w:tc>
          <w:tcPr>
            <w:tcW w:type="dxa" w:w="819"/>
            <w:tcBorders>
              <w:top w:color="000000" w:sz="4" w:val="single"/>
              <w:left w:color="000000" w:sz="4" w:val="single"/>
              <w:bottom w:color="000000" w:sz="4" w:val="single"/>
              <w:right w:color="000000" w:sz="4" w:val="single"/>
            </w:tcBorders>
          </w:tcPr>
          <w:p w14:paraId="7B010000">
            <w:pPr>
              <w:ind/>
              <w:jc w:val="center"/>
              <w:rPr>
                <w:sz w:val="24"/>
              </w:rPr>
            </w:pPr>
            <w:r>
              <w:rPr>
                <w:sz w:val="24"/>
              </w:rPr>
              <w:t>1</w:t>
            </w:r>
          </w:p>
        </w:tc>
        <w:tc>
          <w:tcPr>
            <w:tcW w:type="dxa" w:w="4376"/>
            <w:tcBorders>
              <w:top w:color="000000" w:sz="4" w:val="single"/>
              <w:left w:color="000000" w:sz="4" w:val="single"/>
              <w:bottom w:color="000000" w:sz="4" w:val="single"/>
              <w:right w:color="000000" w:sz="4" w:val="single"/>
            </w:tcBorders>
          </w:tcPr>
          <w:p w14:paraId="7C010000">
            <w:pPr>
              <w:ind/>
              <w:jc w:val="center"/>
              <w:rPr>
                <w:sz w:val="24"/>
              </w:rPr>
            </w:pPr>
            <w:r>
              <w:rPr>
                <w:sz w:val="24"/>
              </w:rPr>
              <w:t>Репетиционная работа. Правила поведения во время пения.</w:t>
            </w:r>
          </w:p>
        </w:tc>
      </w:tr>
      <w:tr>
        <w:tc>
          <w:tcPr>
            <w:tcW w:type="dxa" w:w="871"/>
            <w:tcBorders>
              <w:top w:color="000000" w:sz="4" w:val="single"/>
              <w:left w:color="000000" w:sz="4" w:val="single"/>
              <w:bottom w:color="000000" w:sz="4" w:val="single"/>
              <w:right w:color="000000" w:sz="4" w:val="single"/>
            </w:tcBorders>
          </w:tcPr>
          <w:p w14:paraId="7D010000">
            <w:pPr>
              <w:ind/>
              <w:jc w:val="center"/>
              <w:rPr>
                <w:sz w:val="24"/>
              </w:rPr>
            </w:pPr>
            <w:r>
              <w:rPr>
                <w:sz w:val="24"/>
              </w:rPr>
              <w:t>34</w:t>
            </w:r>
          </w:p>
        </w:tc>
        <w:tc>
          <w:tcPr>
            <w:tcW w:type="dxa" w:w="3233"/>
            <w:tcBorders>
              <w:top w:color="000000" w:sz="4" w:val="single"/>
              <w:left w:color="000000" w:sz="4" w:val="single"/>
              <w:bottom w:color="000000" w:sz="4" w:val="single"/>
              <w:right w:color="000000" w:sz="4" w:val="single"/>
            </w:tcBorders>
          </w:tcPr>
          <w:p w14:paraId="7E010000">
            <w:pPr>
              <w:rPr>
                <w:sz w:val="24"/>
              </w:rPr>
            </w:pPr>
            <w:r>
              <w:rPr>
                <w:sz w:val="24"/>
              </w:rPr>
              <w:t>Урок- концерт.</w:t>
            </w:r>
          </w:p>
        </w:tc>
        <w:tc>
          <w:tcPr>
            <w:tcW w:type="dxa" w:w="819"/>
            <w:tcBorders>
              <w:top w:color="000000" w:sz="4" w:val="single"/>
              <w:left w:color="000000" w:sz="4" w:val="single"/>
              <w:bottom w:color="000000" w:sz="4" w:val="single"/>
              <w:right w:color="000000" w:sz="4" w:val="single"/>
            </w:tcBorders>
          </w:tcPr>
          <w:p w14:paraId="7F010000">
            <w:pPr>
              <w:ind/>
              <w:jc w:val="center"/>
              <w:rPr>
                <w:sz w:val="24"/>
              </w:rPr>
            </w:pPr>
            <w:r>
              <w:rPr>
                <w:sz w:val="24"/>
              </w:rPr>
              <w:t>1</w:t>
            </w:r>
          </w:p>
        </w:tc>
        <w:tc>
          <w:tcPr>
            <w:tcW w:type="dxa" w:w="4376"/>
            <w:tcBorders>
              <w:top w:color="000000" w:sz="4" w:val="single"/>
              <w:left w:color="000000" w:sz="4" w:val="single"/>
              <w:bottom w:color="000000" w:sz="4" w:val="single"/>
              <w:right w:color="000000" w:sz="4" w:val="single"/>
            </w:tcBorders>
          </w:tcPr>
          <w:p w14:paraId="80010000">
            <w:pPr>
              <w:ind/>
              <w:jc w:val="center"/>
              <w:rPr>
                <w:sz w:val="24"/>
              </w:rPr>
            </w:pPr>
            <w:r>
              <w:rPr>
                <w:sz w:val="24"/>
              </w:rPr>
              <w:t>Выступление в классе</w:t>
            </w:r>
          </w:p>
        </w:tc>
      </w:tr>
      <w:tr>
        <w:tc>
          <w:tcPr>
            <w:tcW w:type="dxa" w:w="871"/>
            <w:tcBorders>
              <w:top w:color="000000" w:sz="4" w:val="single"/>
              <w:left w:color="000000" w:sz="4" w:val="single"/>
              <w:bottom w:color="000000" w:sz="4" w:val="single"/>
              <w:right w:color="000000" w:sz="4" w:val="single"/>
            </w:tcBorders>
          </w:tcPr>
          <w:p w14:paraId="81010000">
            <w:pPr>
              <w:ind/>
              <w:jc w:val="center"/>
              <w:rPr>
                <w:b w:val="1"/>
                <w:sz w:val="24"/>
              </w:rPr>
            </w:pPr>
            <w:r>
              <w:rPr>
                <w:b w:val="1"/>
                <w:sz w:val="24"/>
              </w:rPr>
              <w:t>Итого</w:t>
            </w:r>
          </w:p>
        </w:tc>
        <w:tc>
          <w:tcPr>
            <w:tcW w:type="dxa" w:w="3233"/>
            <w:tcBorders>
              <w:top w:color="000000" w:sz="4" w:val="single"/>
              <w:left w:color="000000" w:sz="4" w:val="single"/>
              <w:bottom w:color="000000" w:sz="4" w:val="single"/>
              <w:right w:color="000000" w:sz="4" w:val="single"/>
            </w:tcBorders>
          </w:tcPr>
          <w:p w14:paraId="82010000">
            <w:pPr>
              <w:rPr>
                <w:sz w:val="24"/>
              </w:rPr>
            </w:pPr>
          </w:p>
        </w:tc>
        <w:tc>
          <w:tcPr>
            <w:tcW w:type="dxa" w:w="819"/>
            <w:tcBorders>
              <w:top w:color="000000" w:sz="4" w:val="single"/>
              <w:left w:color="000000" w:sz="4" w:val="single"/>
              <w:bottom w:color="000000" w:sz="4" w:val="single"/>
              <w:right w:color="000000" w:sz="4" w:val="single"/>
            </w:tcBorders>
          </w:tcPr>
          <w:p w14:paraId="83010000">
            <w:pPr>
              <w:ind/>
              <w:jc w:val="center"/>
              <w:rPr>
                <w:b w:val="1"/>
                <w:sz w:val="24"/>
              </w:rPr>
            </w:pPr>
            <w:r>
              <w:rPr>
                <w:b w:val="1"/>
                <w:sz w:val="24"/>
              </w:rPr>
              <w:t>34</w:t>
            </w:r>
          </w:p>
        </w:tc>
        <w:tc>
          <w:tcPr>
            <w:tcW w:type="dxa" w:w="4376"/>
            <w:tcBorders>
              <w:top w:color="000000" w:sz="4" w:val="single"/>
              <w:left w:color="000000" w:sz="4" w:val="single"/>
              <w:bottom w:color="000000" w:sz="4" w:val="single"/>
              <w:right w:color="000000" w:sz="4" w:val="single"/>
            </w:tcBorders>
          </w:tcPr>
          <w:p w14:paraId="84010000">
            <w:pPr>
              <w:ind/>
              <w:jc w:val="center"/>
              <w:rPr>
                <w:b w:val="1"/>
                <w:sz w:val="24"/>
              </w:rPr>
            </w:pPr>
          </w:p>
        </w:tc>
      </w:tr>
    </w:tbl>
    <w:p w14:paraId="85010000">
      <w:pPr>
        <w:spacing w:after="0" w:line="240" w:lineRule="auto"/>
        <w:ind/>
        <w:rPr>
          <w:rFonts w:ascii="Times New Roman CYR" w:hAnsi="Times New Roman CYR"/>
          <w:color w:val="000000"/>
          <w:sz w:val="24"/>
        </w:rPr>
      </w:pPr>
    </w:p>
    <w:p w14:paraId="86010000">
      <w:pPr>
        <w:spacing w:after="0" w:line="240" w:lineRule="auto"/>
        <w:ind w:firstLine="0" w:left="5"/>
        <w:rPr>
          <w:rFonts w:ascii="Times New Roman" w:hAnsi="Times New Roman"/>
          <w:b w:val="1"/>
          <w:sz w:val="24"/>
        </w:rPr>
      </w:pPr>
    </w:p>
    <w:p w14:paraId="87010000">
      <w:pPr>
        <w:pStyle w:val="Style_1"/>
        <w:spacing w:after="0" w:line="240" w:lineRule="auto"/>
        <w:ind w:firstLine="0" w:left="1485"/>
        <w:jc w:val="center"/>
        <w:rPr>
          <w:rFonts w:ascii="Times New Roman" w:hAnsi="Times New Roman"/>
          <w:b w:val="1"/>
          <w:sz w:val="24"/>
        </w:rPr>
      </w:pPr>
      <w:r>
        <w:rPr>
          <w:rFonts w:ascii="Times New Roman" w:hAnsi="Times New Roman"/>
          <w:b w:val="1"/>
          <w:sz w:val="24"/>
        </w:rPr>
        <w:t>6</w:t>
      </w:r>
      <w:r>
        <w:rPr>
          <w:rFonts w:ascii="Times New Roman" w:hAnsi="Times New Roman"/>
          <w:b w:val="1"/>
          <w:sz w:val="24"/>
        </w:rPr>
        <w:t xml:space="preserve">. </w:t>
      </w:r>
      <w:r>
        <w:rPr>
          <w:rFonts w:ascii="Times New Roman" w:hAnsi="Times New Roman"/>
          <w:b w:val="1"/>
          <w:sz w:val="24"/>
        </w:rPr>
        <w:t>Список</w:t>
      </w:r>
      <w:r>
        <w:rPr>
          <w:rFonts w:ascii="Times New Roman" w:hAnsi="Times New Roman"/>
          <w:b w:val="1"/>
          <w:sz w:val="24"/>
        </w:rPr>
        <w:t xml:space="preserve"> литературы</w:t>
      </w:r>
      <w:r>
        <w:rPr>
          <w:rFonts w:ascii="Times New Roman" w:hAnsi="Times New Roman"/>
          <w:b w:val="1"/>
          <w:sz w:val="24"/>
        </w:rPr>
        <w:t>:</w:t>
      </w:r>
    </w:p>
    <w:p w14:paraId="88010000">
      <w:pPr>
        <w:spacing w:after="0" w:line="240" w:lineRule="auto"/>
        <w:ind w:firstLine="0" w:left="5"/>
        <w:jc w:val="center"/>
        <w:rPr>
          <w:rFonts w:ascii="Times New Roman" w:hAnsi="Times New Roman"/>
          <w:b w:val="1"/>
          <w:sz w:val="24"/>
        </w:rPr>
      </w:pPr>
    </w:p>
    <w:p w14:paraId="89010000">
      <w:pPr>
        <w:pStyle w:val="Style_1"/>
        <w:numPr>
          <w:ilvl w:val="0"/>
          <w:numId w:val="7"/>
        </w:numPr>
        <w:spacing w:after="0" w:line="240" w:lineRule="auto"/>
        <w:ind/>
        <w:rPr>
          <w:rFonts w:ascii="Times New Roman" w:hAnsi="Times New Roman"/>
          <w:color w:val="000000"/>
          <w:sz w:val="24"/>
        </w:rPr>
      </w:pPr>
      <w:r>
        <w:rPr>
          <w:rFonts w:ascii="Times New Roman" w:hAnsi="Times New Roman"/>
          <w:color w:val="000000"/>
          <w:sz w:val="24"/>
        </w:rPr>
        <w:t xml:space="preserve">Добровольская Н. </w:t>
      </w:r>
      <w:r>
        <w:rPr>
          <w:rFonts w:ascii="Times New Roman" w:hAnsi="Times New Roman"/>
          <w:color w:val="000000"/>
          <w:sz w:val="24"/>
        </w:rPr>
        <w:t>Вокально</w:t>
      </w:r>
      <w:r>
        <w:rPr>
          <w:rFonts w:ascii="Times New Roman" w:hAnsi="Times New Roman"/>
          <w:color w:val="000000"/>
          <w:sz w:val="24"/>
        </w:rPr>
        <w:t xml:space="preserve"> – хоровые упражнения в детском хоре</w:t>
      </w:r>
      <w:r>
        <w:rPr>
          <w:rFonts w:ascii="Times New Roman" w:hAnsi="Times New Roman"/>
          <w:color w:val="000000"/>
          <w:sz w:val="24"/>
        </w:rPr>
        <w:t>.-</w:t>
      </w:r>
      <w:r>
        <w:rPr>
          <w:rFonts w:ascii="Times New Roman" w:hAnsi="Times New Roman"/>
          <w:color w:val="000000"/>
          <w:sz w:val="24"/>
        </w:rPr>
        <w:t>М.,1987.</w:t>
      </w:r>
    </w:p>
    <w:p w14:paraId="8A010000">
      <w:pPr>
        <w:pStyle w:val="Style_1"/>
        <w:numPr>
          <w:ilvl w:val="0"/>
          <w:numId w:val="7"/>
        </w:numPr>
        <w:spacing w:after="0" w:line="240" w:lineRule="auto"/>
        <w:ind/>
        <w:rPr>
          <w:rFonts w:ascii="Times New Roman" w:hAnsi="Times New Roman"/>
          <w:color w:val="000000"/>
          <w:sz w:val="24"/>
        </w:rPr>
      </w:pPr>
      <w:r>
        <w:rPr>
          <w:rFonts w:ascii="Times New Roman" w:hAnsi="Times New Roman"/>
          <w:color w:val="000000"/>
          <w:sz w:val="24"/>
        </w:rPr>
        <w:t xml:space="preserve">Емельянов В. В. Развитие голоса. Координация и тренаж. - </w:t>
      </w:r>
      <w:r>
        <w:rPr>
          <w:rFonts w:ascii="Times New Roman" w:hAnsi="Times New Roman"/>
          <w:color w:val="000000"/>
          <w:sz w:val="24"/>
        </w:rPr>
        <w:t>Спб</w:t>
      </w:r>
      <w:r>
        <w:rPr>
          <w:rFonts w:ascii="Times New Roman" w:hAnsi="Times New Roman"/>
          <w:color w:val="000000"/>
          <w:sz w:val="24"/>
        </w:rPr>
        <w:t>: «Лань», 1997.</w:t>
      </w:r>
    </w:p>
    <w:p w14:paraId="8B010000">
      <w:pPr>
        <w:pStyle w:val="Style_1"/>
        <w:numPr>
          <w:ilvl w:val="0"/>
          <w:numId w:val="7"/>
        </w:numPr>
        <w:spacing w:after="0" w:line="240" w:lineRule="auto"/>
        <w:ind/>
        <w:rPr>
          <w:rFonts w:ascii="Times New Roman" w:hAnsi="Times New Roman"/>
          <w:sz w:val="24"/>
        </w:rPr>
      </w:pPr>
      <w:r>
        <w:rPr>
          <w:rFonts w:ascii="Times New Roman" w:hAnsi="Times New Roman"/>
          <w:sz w:val="24"/>
        </w:rPr>
        <w:t>Звинцов</w:t>
      </w:r>
      <w:r>
        <w:rPr>
          <w:rFonts w:ascii="Times New Roman" w:hAnsi="Times New Roman"/>
          <w:sz w:val="24"/>
        </w:rPr>
        <w:t xml:space="preserve"> А. «Хоровое пение как средство воспитания» - </w:t>
      </w:r>
      <w:r>
        <w:rPr>
          <w:rStyle w:val="Style_6_ch"/>
          <w:rFonts w:ascii="Times New Roman" w:hAnsi="Times New Roman"/>
          <w:sz w:val="24"/>
        </w:rPr>
        <w:fldChar w:fldCharType="begin"/>
      </w:r>
      <w:r>
        <w:rPr>
          <w:rStyle w:val="Style_6_ch"/>
          <w:rFonts w:ascii="Times New Roman" w:hAnsi="Times New Roman"/>
          <w:sz w:val="24"/>
        </w:rPr>
        <w:instrText>HYPERLINK "http://www.zvintsov.ru"</w:instrText>
      </w:r>
      <w:r>
        <w:rPr>
          <w:rStyle w:val="Style_6_ch"/>
          <w:rFonts w:ascii="Times New Roman" w:hAnsi="Times New Roman"/>
          <w:sz w:val="24"/>
        </w:rPr>
        <w:fldChar w:fldCharType="separate"/>
      </w:r>
      <w:r>
        <w:rPr>
          <w:rStyle w:val="Style_6_ch"/>
          <w:rFonts w:ascii="Times New Roman" w:hAnsi="Times New Roman"/>
          <w:sz w:val="24"/>
        </w:rPr>
        <w:t>http://www.zvintsov.ru</w:t>
      </w:r>
      <w:r>
        <w:rPr>
          <w:rStyle w:val="Style_6_ch"/>
          <w:rFonts w:ascii="Times New Roman" w:hAnsi="Times New Roman"/>
          <w:sz w:val="24"/>
        </w:rPr>
        <w:fldChar w:fldCharType="end"/>
      </w:r>
    </w:p>
    <w:p w14:paraId="8C010000">
      <w:pPr>
        <w:pStyle w:val="Style_1"/>
        <w:numPr>
          <w:ilvl w:val="0"/>
          <w:numId w:val="7"/>
        </w:numPr>
        <w:spacing w:after="0" w:line="240" w:lineRule="auto"/>
        <w:ind/>
        <w:rPr>
          <w:rFonts w:ascii="Times New Roman" w:hAnsi="Times New Roman"/>
          <w:sz w:val="24"/>
        </w:rPr>
      </w:pPr>
      <w:r>
        <w:rPr>
          <w:rFonts w:ascii="Times New Roman" w:hAnsi="Times New Roman"/>
          <w:sz w:val="24"/>
        </w:rPr>
        <w:t xml:space="preserve"> «Значение хорового пения, как процесса формирования творческих способностей детей. Особенности детского голоса». - </w:t>
      </w:r>
      <w:r>
        <w:rPr>
          <w:rStyle w:val="Style_6_ch"/>
          <w:rFonts w:ascii="Times New Roman" w:hAnsi="Times New Roman"/>
          <w:sz w:val="24"/>
        </w:rPr>
        <w:fldChar w:fldCharType="begin"/>
      </w:r>
      <w:r>
        <w:rPr>
          <w:rStyle w:val="Style_6_ch"/>
          <w:rFonts w:ascii="Times New Roman" w:hAnsi="Times New Roman"/>
          <w:sz w:val="24"/>
        </w:rPr>
        <w:instrText>HYPERLINK "http://www.modernstudy.ru/pdds-4683-1.html"</w:instrText>
      </w:r>
      <w:r>
        <w:rPr>
          <w:rStyle w:val="Style_6_ch"/>
          <w:rFonts w:ascii="Times New Roman" w:hAnsi="Times New Roman"/>
          <w:sz w:val="24"/>
        </w:rPr>
        <w:fldChar w:fldCharType="separate"/>
      </w:r>
      <w:r>
        <w:rPr>
          <w:rStyle w:val="Style_6_ch"/>
          <w:rFonts w:ascii="Times New Roman" w:hAnsi="Times New Roman"/>
          <w:sz w:val="24"/>
        </w:rPr>
        <w:t>http://www.modernstudy.ru/pdds-4683-1.html</w:t>
      </w:r>
      <w:r>
        <w:rPr>
          <w:rStyle w:val="Style_6_ch"/>
          <w:rFonts w:ascii="Times New Roman" w:hAnsi="Times New Roman"/>
          <w:sz w:val="24"/>
        </w:rPr>
        <w:fldChar w:fldCharType="end"/>
      </w:r>
      <w:r>
        <w:rPr>
          <w:rFonts w:ascii="Times New Roman" w:hAnsi="Times New Roman"/>
          <w:sz w:val="24"/>
        </w:rPr>
        <w:t xml:space="preserve"> </w:t>
      </w:r>
    </w:p>
    <w:p w14:paraId="8D010000">
      <w:pPr>
        <w:pStyle w:val="Style_1"/>
        <w:numPr>
          <w:ilvl w:val="0"/>
          <w:numId w:val="7"/>
        </w:numPr>
        <w:spacing w:after="0" w:line="240" w:lineRule="auto"/>
        <w:ind/>
        <w:rPr>
          <w:rFonts w:ascii="Times New Roman" w:hAnsi="Times New Roman"/>
          <w:b w:val="1"/>
          <w:sz w:val="24"/>
          <w:u w:val="single"/>
        </w:rPr>
      </w:pPr>
      <w:r>
        <w:rPr>
          <w:rFonts w:ascii="Times New Roman" w:hAnsi="Times New Roman"/>
          <w:color w:val="000000"/>
          <w:sz w:val="24"/>
        </w:rPr>
        <w:t xml:space="preserve">Мир вокального искусства 1 -4-классы. Программа, разработки занятий, методические рекомендации. Сост. Г. А. </w:t>
      </w:r>
      <w:r>
        <w:rPr>
          <w:rFonts w:ascii="Times New Roman" w:hAnsi="Times New Roman"/>
          <w:color w:val="000000"/>
          <w:sz w:val="24"/>
        </w:rPr>
        <w:t>Суязова</w:t>
      </w:r>
      <w:r>
        <w:rPr>
          <w:rFonts w:ascii="Times New Roman" w:hAnsi="Times New Roman"/>
          <w:color w:val="000000"/>
          <w:sz w:val="24"/>
        </w:rPr>
        <w:t>.- Волгоград: Издательство «Учитель», 2009.</w:t>
      </w:r>
    </w:p>
    <w:p w14:paraId="8E010000">
      <w:pPr>
        <w:pStyle w:val="Style_1"/>
        <w:numPr>
          <w:ilvl w:val="0"/>
          <w:numId w:val="7"/>
        </w:numPr>
        <w:spacing w:after="0" w:line="240" w:lineRule="auto"/>
        <w:ind/>
        <w:rPr>
          <w:rFonts w:ascii="Times New Roman" w:hAnsi="Times New Roman"/>
          <w:color w:val="000000"/>
          <w:sz w:val="24"/>
        </w:rPr>
      </w:pPr>
      <w:r>
        <w:rPr>
          <w:rFonts w:ascii="Times New Roman" w:hAnsi="Times New Roman"/>
          <w:color w:val="000000"/>
          <w:sz w:val="24"/>
        </w:rPr>
        <w:t xml:space="preserve">Поет детская хоровая студия «Веснянка» . </w:t>
      </w:r>
      <w:r>
        <w:rPr>
          <w:rFonts w:ascii="Times New Roman" w:hAnsi="Times New Roman"/>
          <w:color w:val="000000"/>
          <w:sz w:val="24"/>
        </w:rPr>
        <w:t>Сост</w:t>
      </w:r>
      <w:r>
        <w:rPr>
          <w:rFonts w:ascii="Times New Roman" w:hAnsi="Times New Roman"/>
          <w:color w:val="000000"/>
          <w:sz w:val="24"/>
        </w:rPr>
        <w:t>.Д</w:t>
      </w:r>
      <w:r>
        <w:rPr>
          <w:rFonts w:ascii="Times New Roman" w:hAnsi="Times New Roman"/>
          <w:color w:val="000000"/>
          <w:sz w:val="24"/>
        </w:rPr>
        <w:t>уганова</w:t>
      </w:r>
      <w:r>
        <w:rPr>
          <w:rFonts w:ascii="Times New Roman" w:hAnsi="Times New Roman"/>
          <w:color w:val="000000"/>
          <w:sz w:val="24"/>
        </w:rPr>
        <w:t xml:space="preserve"> Л. П., Алдакова Л. В.- М.: </w:t>
      </w:r>
      <w:r>
        <w:rPr>
          <w:rFonts w:ascii="Times New Roman" w:hAnsi="Times New Roman"/>
          <w:color w:val="000000"/>
          <w:sz w:val="24"/>
        </w:rPr>
        <w:t>Владос</w:t>
      </w:r>
      <w:r>
        <w:rPr>
          <w:rFonts w:ascii="Times New Roman" w:hAnsi="Times New Roman"/>
          <w:color w:val="000000"/>
          <w:sz w:val="24"/>
        </w:rPr>
        <w:t>, 2002.</w:t>
      </w:r>
    </w:p>
    <w:p w14:paraId="8F010000">
      <w:pPr>
        <w:pStyle w:val="Style_1"/>
        <w:numPr>
          <w:ilvl w:val="0"/>
          <w:numId w:val="7"/>
        </w:numPr>
        <w:spacing w:after="0" w:line="240" w:lineRule="auto"/>
        <w:ind/>
        <w:rPr>
          <w:rFonts w:ascii="Times New Roman" w:hAnsi="Times New Roman"/>
          <w:color w:val="000000"/>
          <w:sz w:val="24"/>
        </w:rPr>
      </w:pPr>
      <w:r>
        <w:rPr>
          <w:rFonts w:ascii="Times New Roman" w:hAnsi="Times New Roman"/>
          <w:color w:val="000000"/>
          <w:sz w:val="24"/>
        </w:rPr>
        <w:t xml:space="preserve">Хоровой класс. Коллективное </w:t>
      </w:r>
      <w:r>
        <w:rPr>
          <w:rFonts w:ascii="Times New Roman" w:hAnsi="Times New Roman"/>
          <w:color w:val="000000"/>
          <w:sz w:val="24"/>
        </w:rPr>
        <w:t>музицирование</w:t>
      </w:r>
      <w:r>
        <w:rPr>
          <w:rFonts w:ascii="Times New Roman" w:hAnsi="Times New Roman"/>
          <w:color w:val="000000"/>
          <w:sz w:val="24"/>
        </w:rPr>
        <w:t xml:space="preserve">. Программа для инструментальных и хоровых отделений ДМШ и ДШИ </w:t>
      </w:r>
      <w:r>
        <w:rPr>
          <w:rFonts w:ascii="Times New Roman" w:hAnsi="Times New Roman"/>
          <w:color w:val="000000"/>
          <w:sz w:val="24"/>
        </w:rPr>
        <w:t xml:space="preserve">( </w:t>
      </w:r>
      <w:r>
        <w:rPr>
          <w:rFonts w:ascii="Times New Roman" w:hAnsi="Times New Roman"/>
          <w:color w:val="000000"/>
          <w:sz w:val="24"/>
        </w:rPr>
        <w:t>составитель В. Попов. Москва, 1988</w:t>
      </w:r>
      <w:r>
        <w:rPr>
          <w:rFonts w:ascii="Times New Roman" w:hAnsi="Times New Roman"/>
          <w:color w:val="000000"/>
          <w:sz w:val="24"/>
        </w:rPr>
        <w:t xml:space="preserve"> )</w:t>
      </w:r>
      <w:r>
        <w:rPr>
          <w:rFonts w:ascii="Times New Roman" w:hAnsi="Times New Roman"/>
          <w:color w:val="000000"/>
          <w:sz w:val="24"/>
        </w:rPr>
        <w:t>.</w:t>
      </w:r>
    </w:p>
    <w:p w14:paraId="90010000">
      <w:pPr>
        <w:pStyle w:val="Style_1"/>
        <w:numPr>
          <w:ilvl w:val="0"/>
          <w:numId w:val="7"/>
        </w:numPr>
        <w:spacing w:after="0" w:line="240" w:lineRule="auto"/>
        <w:ind/>
        <w:rPr>
          <w:rFonts w:ascii="Times New Roman" w:hAnsi="Times New Roman"/>
          <w:color w:val="000000"/>
          <w:sz w:val="24"/>
        </w:rPr>
      </w:pPr>
      <w:r>
        <w:rPr>
          <w:rFonts w:ascii="Times New Roman" w:hAnsi="Times New Roman"/>
          <w:color w:val="000000"/>
          <w:sz w:val="24"/>
        </w:rPr>
        <w:t>Струве  Г.  Хоровой класс.- Москва, 1986.</w:t>
      </w:r>
    </w:p>
    <w:p w14:paraId="91010000">
      <w:pPr>
        <w:pStyle w:val="Style_1"/>
        <w:numPr>
          <w:ilvl w:val="0"/>
          <w:numId w:val="7"/>
        </w:numPr>
        <w:spacing w:after="0" w:line="240" w:lineRule="auto"/>
        <w:ind/>
        <w:rPr>
          <w:rFonts w:ascii="Times New Roman" w:hAnsi="Times New Roman"/>
          <w:color w:val="000000"/>
          <w:sz w:val="24"/>
        </w:rPr>
      </w:pPr>
      <w:r>
        <w:rPr>
          <w:rFonts w:ascii="Times New Roman" w:hAnsi="Times New Roman"/>
          <w:color w:val="000000"/>
          <w:sz w:val="24"/>
        </w:rPr>
        <w:t>Струве Г. Школьный хор</w:t>
      </w:r>
      <w:r>
        <w:rPr>
          <w:rFonts w:ascii="Times New Roman" w:hAnsi="Times New Roman"/>
          <w:color w:val="000000"/>
          <w:sz w:val="24"/>
        </w:rPr>
        <w:t>.-</w:t>
      </w:r>
      <w:r>
        <w:rPr>
          <w:rFonts w:ascii="Times New Roman" w:hAnsi="Times New Roman"/>
          <w:color w:val="000000"/>
          <w:sz w:val="24"/>
        </w:rPr>
        <w:t>М.,1981.</w:t>
      </w:r>
    </w:p>
    <w:p w14:paraId="92010000">
      <w:pPr>
        <w:pStyle w:val="Style_1"/>
        <w:numPr>
          <w:ilvl w:val="0"/>
          <w:numId w:val="7"/>
        </w:numPr>
        <w:spacing w:after="0" w:line="240" w:lineRule="auto"/>
        <w:ind/>
        <w:rPr>
          <w:rFonts w:ascii="Times New Roman CYR" w:hAnsi="Times New Roman CYR"/>
          <w:color w:val="000000"/>
          <w:sz w:val="24"/>
        </w:rPr>
      </w:pPr>
      <w:r>
        <w:rPr>
          <w:rFonts w:ascii="Times New Roman" w:hAnsi="Times New Roman"/>
          <w:color w:val="000000"/>
          <w:sz w:val="24"/>
        </w:rPr>
        <w:t xml:space="preserve">Стулова Г. Хоровой класс: </w:t>
      </w:r>
      <w:r>
        <w:rPr>
          <w:rFonts w:ascii="Times New Roman CYR" w:hAnsi="Times New Roman CYR"/>
          <w:color w:val="000000"/>
          <w:sz w:val="24"/>
        </w:rPr>
        <w:t xml:space="preserve"> Теория и практика работы в детском хоре.- М., 1998.</w:t>
      </w:r>
      <w:bookmarkStart w:id="1" w:name="_GoBack"/>
      <w:bookmarkEnd w:id="1"/>
    </w:p>
    <w:p w14:paraId="93010000">
      <w:pPr>
        <w:pStyle w:val="Style_1"/>
        <w:numPr>
          <w:ilvl w:val="0"/>
          <w:numId w:val="7"/>
        </w:numPr>
        <w:spacing w:after="0" w:line="240" w:lineRule="auto"/>
        <w:ind/>
        <w:rPr>
          <w:rFonts w:ascii="Times New Roman CYR" w:hAnsi="Times New Roman CYR"/>
          <w:color w:val="000000"/>
          <w:sz w:val="24"/>
        </w:rPr>
      </w:pPr>
      <w:r>
        <w:rPr>
          <w:rFonts w:ascii="Times New Roman" w:hAnsi="Times New Roman"/>
          <w:color w:val="000000"/>
          <w:sz w:val="24"/>
        </w:rPr>
        <w:t>Школяр Л., Красильникова М. Критская Е. и др.: «Теория и методика музыкального образования детей»</w:t>
      </w:r>
      <w:r>
        <w:rPr>
          <w:rFonts w:ascii="Times New Roman" w:hAnsi="Times New Roman"/>
          <w:color w:val="000000"/>
          <w:sz w:val="24"/>
        </w:rPr>
        <w:t>. Москва,</w:t>
      </w:r>
      <w:r>
        <w:rPr>
          <w:rFonts w:ascii="Times New Roman" w:hAnsi="Times New Roman"/>
          <w:color w:val="000000"/>
          <w:sz w:val="24"/>
        </w:rPr>
        <w:t xml:space="preserve"> Флинта: Наука, 1998</w:t>
      </w:r>
      <w:r>
        <w:rPr>
          <w:rFonts w:ascii="Times New Roman" w:hAnsi="Times New Roman"/>
          <w:color w:val="000000"/>
          <w:sz w:val="24"/>
        </w:rPr>
        <w:t>.</w:t>
      </w:r>
    </w:p>
    <w:p w14:paraId="94010000">
      <w:pPr>
        <w:rPr>
          <w:rFonts w:ascii="Times New Roman" w:hAnsi="Times New Roman"/>
          <w:b w:val="1"/>
          <w:sz w:val="24"/>
        </w:rPr>
      </w:pPr>
    </w:p>
    <w:sectPr>
      <w:pgSz w:h="16838" w:orient="portrait" w:w="11906"/>
      <w:pgMar w:bottom="1134" w:footer="708" w:gutter="0" w:header="708" w:left="1701" w:right="850" w:top="567"/>
    </w:sectPr>
  </w:body>
</w:document>
</file>

<file path=word/fontTable.xml><?xml version="1.0" encoding="utf-8"?>
<w:fonts xmlns:w="http://schemas.openxmlformats.org/wordprocessingml/2006/main">
  <w:font w:name="Cambria">
    <w:panose1 w:val="02040503050406030204"/>
    <w:charset w:val="00"/>
    <w:family w:val="auto"/>
    <w:pitch w:val="variable"/>
    <w:sig w:csb0="0000019F" w:csb1="00000000" w:usb0="E00002FF" w:usb1="400004FF" w:usb2="00000000" w:usb3="00000000"/>
  </w:font>
  <w:font w:name="ＭＳ 明朝">
    <w:panose1 w:val="00000000000000000000"/>
    <w:charset w:val="80"/>
    <w:family w:val="roman"/>
    <w:notTrueType/>
    <w:pitch w:val="fixed"/>
    <w:sig w:csb0="00020000" w:csb1="00000000" w:usb0="00000001" w:usb1="08070000" w:usb2="00000010" w:usb3="00000000"/>
  </w:font>
  <w:font w:name="Times New Roman">
    <w:panose1 w:val="02020603050405020304"/>
    <w:charset w:val="00"/>
    <w:family w:val="auto"/>
    <w:pitch w:val="variable"/>
    <w:sig w:csb0="00000001" w:csb1="00000000" w:usb0="00000003" w:usb1="00000000" w:usb2="00000000" w:usb3="00000000"/>
  </w:font>
  <w:font w:name="Calibri">
    <w:panose1 w:val="020F0502020204030204"/>
    <w:charset w:val="00"/>
    <w:family w:val="auto"/>
    <w:pitch w:val="variable"/>
    <w:sig w:csb0="0000019F" w:csb1="00000000" w:usb0="E10002FF" w:usb1="4000ACFF" w:usb2="00000009" w:usb3="00000000"/>
  </w:font>
  <w:font w:name="ＭＳ ゴシック">
    <w:panose1 w:val="00000000000000000000"/>
    <w:charset w:val="80"/>
    <w:family w:val="modern"/>
    <w:notTrueType/>
    <w:pitch w:val="fixed"/>
    <w:sig w:csb0="00020000" w:csb1="00000000" w:usb0="00000001" w:usb1="08070000" w:usb2="00000010" w:usb3="00000000"/>
  </w:font>
  <w:font w:name="Consolas">
    <w:panose1 w:val="020B0609020204030204"/>
    <w:charset w:val="00"/>
    <w:family w:val="auto"/>
    <w:pitch w:val="variable"/>
    <w:sig w:csb0="0000019F" w:csb1="00000000" w:usb0="E10002FF" w:usb1="4000FCFF" w:usb2="00000009" w:usb3="00000000"/>
  </w:font>
  <w:font w:name="Arial">
    <w:panose1 w:val="020B0604020202020204"/>
    <w:charset w:val="00"/>
    <w:family w:val="auto"/>
    <w:pitch w:val="variable"/>
    <w:sig w:csb0="00000001" w:csb1="00000000" w:usb0="00000003" w:usb1="00000000" w:usb2="00000000" w:usb3="00000000"/>
  </w:font>
</w:fonts>
</file>

<file path=word/numbering.xml><?xml version="1.0" encoding="utf-8"?>
<w:number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abstractNum w:abstractNumId="0">
    <w:lvl w:ilvl="0">
      <w:start w:val="1"/>
      <w:numFmt w:val="decimal"/>
      <w:lvlText w:val="%1."/>
      <w:pPr>
        <w:ind w:hanging="360" w:left="720"/>
      </w:pPr>
    </w:lvl>
    <w:lvl w:ilvl="1">
      <w:start w:val="1"/>
      <w:numFmt w:val="lowerLetter"/>
      <w:lvlText w:val="%2."/>
      <w:pPr>
        <w:ind w:hanging="360" w:left="1440"/>
      </w:pPr>
    </w:lvl>
    <w:lvl w:ilvl="2">
      <w:start w:val="1"/>
      <w:numFmt w:val="lowerRoman"/>
      <w:lvlText w:val="%3."/>
      <w:lvlJc w:val="right"/>
      <w:pPr>
        <w:ind w:hanging="360" w:left="2160"/>
      </w:pPr>
    </w:lvl>
    <w:lvl w:ilvl="3">
      <w:start w:val="1"/>
      <w:numFmt w:val="decimal"/>
      <w:lvlText w:val="%4."/>
      <w:pPr>
        <w:ind w:hanging="360" w:left="2880"/>
      </w:pPr>
    </w:lvl>
    <w:lvl w:ilvl="4">
      <w:start w:val="1"/>
      <w:numFmt w:val="lowerLetter"/>
      <w:lvlText w:val="%5."/>
      <w:pPr>
        <w:ind w:hanging="360" w:left="3600"/>
      </w:pPr>
    </w:lvl>
    <w:lvl w:ilvl="5">
      <w:start w:val="1"/>
      <w:numFmt w:val="lowerRoman"/>
      <w:lvlText w:val="%6."/>
      <w:lvlJc w:val="right"/>
      <w:pPr>
        <w:ind w:hanging="360" w:left="4320"/>
      </w:pPr>
    </w:lvl>
    <w:lvl w:ilvl="6">
      <w:start w:val="1"/>
      <w:numFmt w:val="decimal"/>
      <w:lvlText w:val="%7."/>
      <w:pPr>
        <w:ind w:hanging="360" w:left="5040"/>
      </w:pPr>
    </w:lvl>
    <w:lvl w:ilvl="7">
      <w:start w:val="1"/>
      <w:numFmt w:val="lowerLetter"/>
      <w:lvlText w:val="%8."/>
      <w:pPr>
        <w:ind w:hanging="360" w:left="5760"/>
      </w:pPr>
    </w:lvl>
    <w:lvl w:ilvl="8">
      <w:start w:val="1"/>
      <w:numFmt w:val="lowerRoman"/>
      <w:lvlText w:val="%9."/>
      <w:lvlJc w:val="right"/>
      <w:pPr>
        <w:ind w:hanging="360" w:left="6480"/>
      </w:pPr>
    </w:lvl>
  </w:abstractNum>
  <w:abstractNum w:abstractNumId="1">
    <w:lvl w:ilvl="0">
      <w:start w:val="1"/>
      <w:numFmt w:val="bullet"/>
      <w:lvlText w:val=""/>
      <w:lvlJc w:val="left"/>
      <w:pPr>
        <w:ind w:hanging="360" w:left="720"/>
      </w:pPr>
      <w:rPr>
        <w:rFonts w:ascii="Symbol" w:hAnsi="Symbol"/>
      </w:rPr>
    </w:lvl>
    <w:lvl w:ilvl="1">
      <w:start w:val="1"/>
      <w:numFmt w:val="bullet"/>
      <w:lvlText w:val="o"/>
      <w:lvlJc w:val="left"/>
      <w:pPr>
        <w:ind w:hanging="360" w:left="1440"/>
      </w:pPr>
      <w:rPr>
        <w:rFonts w:ascii="Courier New" w:hAnsi="Courier New"/>
      </w:rPr>
    </w:lvl>
    <w:lvl w:ilvl="2">
      <w:start w:val="1"/>
      <w:numFmt w:val="bullet"/>
      <w:lvlText w:val=""/>
      <w:lvlJc w:val="left"/>
      <w:pPr>
        <w:ind w:hanging="360" w:left="2160"/>
      </w:pPr>
      <w:rPr>
        <w:rFonts w:ascii="Wingdings" w:hAnsi="Wingdings"/>
      </w:rPr>
    </w:lvl>
    <w:lvl w:ilvl="3">
      <w:start w:val="1"/>
      <w:numFmt w:val="bullet"/>
      <w:lvlText w:val=""/>
      <w:lvlJc w:val="left"/>
      <w:pPr>
        <w:ind w:hanging="360" w:left="2880"/>
      </w:pPr>
      <w:rPr>
        <w:rFonts w:ascii="Symbol" w:hAnsi="Symbol"/>
      </w:rPr>
    </w:lvl>
    <w:lvl w:ilvl="4">
      <w:start w:val="1"/>
      <w:numFmt w:val="bullet"/>
      <w:lvlText w:val="o"/>
      <w:lvlJc w:val="left"/>
      <w:pPr>
        <w:ind w:hanging="360" w:left="3600"/>
      </w:pPr>
      <w:rPr>
        <w:rFonts w:ascii="Courier New" w:hAnsi="Courier New"/>
      </w:rPr>
    </w:lvl>
    <w:lvl w:ilvl="5">
      <w:start w:val="1"/>
      <w:numFmt w:val="bullet"/>
      <w:lvlText w:val=""/>
      <w:lvlJc w:val="left"/>
      <w:pPr>
        <w:ind w:hanging="360" w:left="4320"/>
      </w:pPr>
      <w:rPr>
        <w:rFonts w:ascii="Wingdings" w:hAnsi="Wingdings"/>
      </w:rPr>
    </w:lvl>
    <w:lvl w:ilvl="6">
      <w:start w:val="1"/>
      <w:numFmt w:val="bullet"/>
      <w:lvlText w:val=""/>
      <w:lvlJc w:val="left"/>
      <w:pPr>
        <w:ind w:hanging="360" w:left="5040"/>
      </w:pPr>
      <w:rPr>
        <w:rFonts w:ascii="Symbol" w:hAnsi="Symbol"/>
      </w:rPr>
    </w:lvl>
    <w:lvl w:ilvl="7">
      <w:start w:val="1"/>
      <w:numFmt w:val="bullet"/>
      <w:lvlText w:val="o"/>
      <w:lvlJc w:val="left"/>
      <w:pPr>
        <w:ind w:hanging="360" w:left="5760"/>
      </w:pPr>
      <w:rPr>
        <w:rFonts w:ascii="Courier New" w:hAnsi="Courier New"/>
      </w:rPr>
    </w:lvl>
    <w:lvl w:ilvl="8">
      <w:start w:val="1"/>
      <w:numFmt w:val="bullet"/>
      <w:lvlText w:val=""/>
      <w:lvlJc w:val="left"/>
      <w:pPr>
        <w:ind w:hanging="360" w:left="6480"/>
      </w:pPr>
      <w:rPr>
        <w:rFonts w:ascii="Wingdings" w:hAnsi="Wingdings"/>
      </w:rPr>
    </w:lvl>
  </w:abstractNum>
  <w:abstractNum w:abstractNumId="2">
    <w:lvl w:ilvl="0">
      <w:start w:val="1"/>
      <w:numFmt w:val="bullet"/>
      <w:lvlText w:val=""/>
      <w:lvlJc w:val="left"/>
      <w:pPr>
        <w:ind w:hanging="360" w:left="720"/>
      </w:pPr>
      <w:rPr>
        <w:rFonts w:ascii="Symbol" w:hAnsi="Symbol"/>
      </w:rPr>
    </w:lvl>
    <w:lvl w:ilvl="1">
      <w:start w:val="1"/>
      <w:numFmt w:val="bullet"/>
      <w:lvlText w:val="o"/>
      <w:lvlJc w:val="left"/>
      <w:pPr>
        <w:ind w:hanging="360" w:left="1440"/>
      </w:pPr>
      <w:rPr>
        <w:rFonts w:ascii="Courier New" w:hAnsi="Courier New"/>
      </w:rPr>
    </w:lvl>
    <w:lvl w:ilvl="2">
      <w:start w:val="1"/>
      <w:numFmt w:val="bullet"/>
      <w:lvlText w:val=""/>
      <w:lvlJc w:val="left"/>
      <w:pPr>
        <w:ind w:hanging="360" w:left="2160"/>
      </w:pPr>
      <w:rPr>
        <w:rFonts w:ascii="Wingdings" w:hAnsi="Wingdings"/>
      </w:rPr>
    </w:lvl>
    <w:lvl w:ilvl="3">
      <w:start w:val="1"/>
      <w:numFmt w:val="bullet"/>
      <w:lvlText w:val=""/>
      <w:lvlJc w:val="left"/>
      <w:pPr>
        <w:ind w:hanging="360" w:left="2880"/>
      </w:pPr>
      <w:rPr>
        <w:rFonts w:ascii="Symbol" w:hAnsi="Symbol"/>
      </w:rPr>
    </w:lvl>
    <w:lvl w:ilvl="4">
      <w:start w:val="1"/>
      <w:numFmt w:val="bullet"/>
      <w:lvlText w:val="o"/>
      <w:lvlJc w:val="left"/>
      <w:pPr>
        <w:ind w:hanging="360" w:left="3600"/>
      </w:pPr>
      <w:rPr>
        <w:rFonts w:ascii="Courier New" w:hAnsi="Courier New"/>
      </w:rPr>
    </w:lvl>
    <w:lvl w:ilvl="5">
      <w:start w:val="1"/>
      <w:numFmt w:val="bullet"/>
      <w:lvlText w:val=""/>
      <w:lvlJc w:val="left"/>
      <w:pPr>
        <w:ind w:hanging="360" w:left="4320"/>
      </w:pPr>
      <w:rPr>
        <w:rFonts w:ascii="Wingdings" w:hAnsi="Wingdings"/>
      </w:rPr>
    </w:lvl>
    <w:lvl w:ilvl="6">
      <w:start w:val="1"/>
      <w:numFmt w:val="bullet"/>
      <w:lvlText w:val=""/>
      <w:lvlJc w:val="left"/>
      <w:pPr>
        <w:ind w:hanging="360" w:left="5040"/>
      </w:pPr>
      <w:rPr>
        <w:rFonts w:ascii="Symbol" w:hAnsi="Symbol"/>
      </w:rPr>
    </w:lvl>
    <w:lvl w:ilvl="7">
      <w:start w:val="1"/>
      <w:numFmt w:val="bullet"/>
      <w:lvlText w:val="o"/>
      <w:lvlJc w:val="left"/>
      <w:pPr>
        <w:ind w:hanging="360" w:left="5760"/>
      </w:pPr>
      <w:rPr>
        <w:rFonts w:ascii="Courier New" w:hAnsi="Courier New"/>
      </w:rPr>
    </w:lvl>
    <w:lvl w:ilvl="8">
      <w:start w:val="1"/>
      <w:numFmt w:val="bullet"/>
      <w:lvlText w:val=""/>
      <w:lvlJc w:val="left"/>
      <w:pPr>
        <w:ind w:hanging="360" w:left="6480"/>
      </w:pPr>
      <w:rPr>
        <w:rFonts w:ascii="Wingdings" w:hAnsi="Wingdings"/>
      </w:rPr>
    </w:lvl>
  </w:abstractNum>
  <w:abstractNum w:abstractNumId="3">
    <w:lvl w:ilvl="0">
      <w:start w:val="1"/>
      <w:numFmt w:val="bullet"/>
      <w:lvlText w:val=""/>
      <w:lvlJc w:val="left"/>
      <w:pPr>
        <w:ind w:hanging="360" w:left="720"/>
      </w:pPr>
      <w:rPr>
        <w:rFonts w:ascii="Symbol" w:hAnsi="Symbol"/>
      </w:rPr>
    </w:lvl>
    <w:lvl w:ilvl="1">
      <w:start w:val="1"/>
      <w:numFmt w:val="bullet"/>
      <w:lvlText w:val="o"/>
      <w:lvlJc w:val="left"/>
      <w:pPr>
        <w:ind w:hanging="360" w:left="1440"/>
      </w:pPr>
      <w:rPr>
        <w:rFonts w:ascii="Courier New" w:hAnsi="Courier New"/>
      </w:rPr>
    </w:lvl>
    <w:lvl w:ilvl="2">
      <w:start w:val="1"/>
      <w:numFmt w:val="bullet"/>
      <w:lvlText w:val=""/>
      <w:lvlJc w:val="left"/>
      <w:pPr>
        <w:ind w:hanging="360" w:left="2160"/>
      </w:pPr>
      <w:rPr>
        <w:rFonts w:ascii="Wingdings" w:hAnsi="Wingdings"/>
      </w:rPr>
    </w:lvl>
    <w:lvl w:ilvl="3">
      <w:start w:val="1"/>
      <w:numFmt w:val="bullet"/>
      <w:lvlText w:val=""/>
      <w:lvlJc w:val="left"/>
      <w:pPr>
        <w:ind w:hanging="360" w:left="2880"/>
      </w:pPr>
      <w:rPr>
        <w:rFonts w:ascii="Symbol" w:hAnsi="Symbol"/>
      </w:rPr>
    </w:lvl>
    <w:lvl w:ilvl="4">
      <w:start w:val="1"/>
      <w:numFmt w:val="bullet"/>
      <w:lvlText w:val="o"/>
      <w:lvlJc w:val="left"/>
      <w:pPr>
        <w:ind w:hanging="360" w:left="3600"/>
      </w:pPr>
      <w:rPr>
        <w:rFonts w:ascii="Courier New" w:hAnsi="Courier New"/>
      </w:rPr>
    </w:lvl>
    <w:lvl w:ilvl="5">
      <w:start w:val="1"/>
      <w:numFmt w:val="bullet"/>
      <w:lvlText w:val=""/>
      <w:lvlJc w:val="left"/>
      <w:pPr>
        <w:ind w:hanging="360" w:left="4320"/>
      </w:pPr>
      <w:rPr>
        <w:rFonts w:ascii="Wingdings" w:hAnsi="Wingdings"/>
      </w:rPr>
    </w:lvl>
    <w:lvl w:ilvl="6">
      <w:start w:val="1"/>
      <w:numFmt w:val="bullet"/>
      <w:lvlText w:val=""/>
      <w:lvlJc w:val="left"/>
      <w:pPr>
        <w:ind w:hanging="360" w:left="5040"/>
      </w:pPr>
      <w:rPr>
        <w:rFonts w:ascii="Symbol" w:hAnsi="Symbol"/>
      </w:rPr>
    </w:lvl>
    <w:lvl w:ilvl="7">
      <w:start w:val="1"/>
      <w:numFmt w:val="bullet"/>
      <w:lvlText w:val="o"/>
      <w:lvlJc w:val="left"/>
      <w:pPr>
        <w:ind w:hanging="360" w:left="5760"/>
      </w:pPr>
      <w:rPr>
        <w:rFonts w:ascii="Courier New" w:hAnsi="Courier New"/>
      </w:rPr>
    </w:lvl>
    <w:lvl w:ilvl="8">
      <w:start w:val="1"/>
      <w:numFmt w:val="bullet"/>
      <w:lvlText w:val=""/>
      <w:lvlJc w:val="left"/>
      <w:pPr>
        <w:ind w:hanging="360" w:left="6480"/>
      </w:pPr>
      <w:rPr>
        <w:rFonts w:ascii="Wingdings" w:hAnsi="Wingdings"/>
      </w:rPr>
    </w:lvl>
  </w:abstractNum>
  <w:abstractNum w:abstractNumId="4">
    <w:lvl w:ilvl="0">
      <w:start w:val="1"/>
      <w:numFmt w:val="decimal"/>
      <w:lvlText w:val="%1."/>
      <w:lvlJc w:val="left"/>
      <w:pPr>
        <w:tabs>
          <w:tab w:leader="none" w:pos="1125" w:val="left"/>
        </w:tabs>
        <w:ind w:hanging="405" w:left="1125"/>
      </w:pPr>
      <w:rPr>
        <w:b w:val="0"/>
      </w:rPr>
    </w:lvl>
    <w:lvl w:ilvl="1">
      <w:start w:val="1"/>
      <w:numFmt w:val="lowerLetter"/>
      <w:lvlText w:val="%2."/>
      <w:lvlJc w:val="left"/>
      <w:pPr>
        <w:tabs>
          <w:tab w:leader="none" w:pos="1800" w:val="left"/>
        </w:tabs>
        <w:ind w:hanging="360" w:left="1800"/>
      </w:pPr>
    </w:lvl>
    <w:lvl w:ilvl="2">
      <w:start w:val="1"/>
      <w:numFmt w:val="lowerRoman"/>
      <w:lvlText w:val="%3."/>
      <w:lvlJc w:val="right"/>
      <w:pPr>
        <w:tabs>
          <w:tab w:leader="none" w:pos="2520" w:val="left"/>
        </w:tabs>
        <w:ind w:hanging="180" w:left="2520"/>
      </w:pPr>
    </w:lvl>
    <w:lvl w:ilvl="3">
      <w:start w:val="1"/>
      <w:numFmt w:val="decimal"/>
      <w:lvlText w:val="%4."/>
      <w:lvlJc w:val="left"/>
      <w:pPr>
        <w:tabs>
          <w:tab w:leader="none" w:pos="3240" w:val="left"/>
        </w:tabs>
        <w:ind w:hanging="360" w:left="3240"/>
      </w:pPr>
    </w:lvl>
    <w:lvl w:ilvl="4">
      <w:start w:val="1"/>
      <w:numFmt w:val="lowerLetter"/>
      <w:lvlText w:val="%5."/>
      <w:lvlJc w:val="left"/>
      <w:pPr>
        <w:tabs>
          <w:tab w:leader="none" w:pos="3960" w:val="left"/>
        </w:tabs>
        <w:ind w:hanging="360" w:left="3960"/>
      </w:pPr>
    </w:lvl>
    <w:lvl w:ilvl="5">
      <w:start w:val="1"/>
      <w:numFmt w:val="lowerRoman"/>
      <w:lvlText w:val="%6."/>
      <w:lvlJc w:val="right"/>
      <w:pPr>
        <w:tabs>
          <w:tab w:leader="none" w:pos="4680" w:val="left"/>
        </w:tabs>
        <w:ind w:hanging="180" w:left="4680"/>
      </w:pPr>
    </w:lvl>
    <w:lvl w:ilvl="6">
      <w:start w:val="1"/>
      <w:numFmt w:val="decimal"/>
      <w:lvlText w:val="%7."/>
      <w:lvlJc w:val="left"/>
      <w:pPr>
        <w:tabs>
          <w:tab w:leader="none" w:pos="5400" w:val="left"/>
        </w:tabs>
        <w:ind w:hanging="360" w:left="5400"/>
      </w:pPr>
    </w:lvl>
    <w:lvl w:ilvl="7">
      <w:start w:val="1"/>
      <w:numFmt w:val="lowerLetter"/>
      <w:lvlText w:val="%8."/>
      <w:lvlJc w:val="left"/>
      <w:pPr>
        <w:tabs>
          <w:tab w:leader="none" w:pos="6120" w:val="left"/>
        </w:tabs>
        <w:ind w:hanging="360" w:left="6120"/>
      </w:pPr>
    </w:lvl>
    <w:lvl w:ilvl="8">
      <w:start w:val="1"/>
      <w:numFmt w:val="lowerRoman"/>
      <w:lvlText w:val="%9."/>
      <w:lvlJc w:val="right"/>
      <w:pPr>
        <w:tabs>
          <w:tab w:leader="none" w:pos="6840" w:val="left"/>
        </w:tabs>
        <w:ind w:hanging="180" w:left="6840"/>
      </w:pPr>
    </w:lvl>
  </w:abstractNum>
  <w:abstractNum w:abstractNumId="5">
    <w:lvl w:ilvl="0">
      <w:start w:val="4"/>
      <w:numFmt w:val="decimal"/>
      <w:lvlText w:val="%1."/>
      <w:lvlJc w:val="left"/>
      <w:pPr>
        <w:ind w:hanging="360" w:left="1485"/>
      </w:pPr>
    </w:lvl>
    <w:lvl w:ilvl="1">
      <w:start w:val="1"/>
      <w:numFmt w:val="lowerLetter"/>
      <w:lvlText w:val="%2."/>
      <w:lvlJc w:val="left"/>
      <w:pPr>
        <w:ind w:hanging="360" w:left="2205"/>
      </w:pPr>
    </w:lvl>
    <w:lvl w:ilvl="2">
      <w:start w:val="1"/>
      <w:numFmt w:val="lowerRoman"/>
      <w:lvlText w:val="%3."/>
      <w:lvlJc w:val="right"/>
      <w:pPr>
        <w:ind w:hanging="180" w:left="2925"/>
      </w:pPr>
    </w:lvl>
    <w:lvl w:ilvl="3">
      <w:start w:val="1"/>
      <w:numFmt w:val="decimal"/>
      <w:lvlText w:val="%4."/>
      <w:lvlJc w:val="left"/>
      <w:pPr>
        <w:ind w:hanging="360" w:left="3645"/>
      </w:pPr>
    </w:lvl>
    <w:lvl w:ilvl="4">
      <w:start w:val="1"/>
      <w:numFmt w:val="lowerLetter"/>
      <w:lvlText w:val="%5."/>
      <w:lvlJc w:val="left"/>
      <w:pPr>
        <w:ind w:hanging="360" w:left="4365"/>
      </w:pPr>
    </w:lvl>
    <w:lvl w:ilvl="5">
      <w:start w:val="1"/>
      <w:numFmt w:val="lowerRoman"/>
      <w:lvlText w:val="%6."/>
      <w:lvlJc w:val="right"/>
      <w:pPr>
        <w:ind w:hanging="180" w:left="5085"/>
      </w:pPr>
    </w:lvl>
    <w:lvl w:ilvl="6">
      <w:start w:val="1"/>
      <w:numFmt w:val="decimal"/>
      <w:lvlText w:val="%7."/>
      <w:lvlJc w:val="left"/>
      <w:pPr>
        <w:ind w:hanging="360" w:left="5805"/>
      </w:pPr>
    </w:lvl>
    <w:lvl w:ilvl="7">
      <w:start w:val="1"/>
      <w:numFmt w:val="lowerLetter"/>
      <w:lvlText w:val="%8."/>
      <w:lvlJc w:val="left"/>
      <w:pPr>
        <w:ind w:hanging="360" w:left="6525"/>
      </w:pPr>
    </w:lvl>
    <w:lvl w:ilvl="8">
      <w:start w:val="1"/>
      <w:numFmt w:val="lowerRoman"/>
      <w:lvlText w:val="%9."/>
      <w:lvlJc w:val="right"/>
      <w:pPr>
        <w:ind w:hanging="180" w:left="7245"/>
      </w:pPr>
    </w:lvl>
  </w:abstractNum>
  <w:abstractNum w:abstractNumId="6">
    <w:lvl w:ilvl="0">
      <w:start w:val="1"/>
      <w:numFmt w:val="decimal"/>
      <w:lvlText w:val="%1."/>
      <w:lvlJc w:val="left"/>
      <w:pPr>
        <w:ind w:hanging="360" w:left="720"/>
      </w:pPr>
      <w:rPr>
        <w:b w:val="0"/>
      </w:rPr>
    </w:lvl>
    <w:lvl w:ilvl="1">
      <w:start w:val="1"/>
      <w:numFmt w:val="lowerLetter"/>
      <w:lvlText w:val="%2."/>
      <w:lvlJc w:val="left"/>
      <w:pPr>
        <w:ind w:hanging="360" w:left="1440"/>
      </w:pPr>
    </w:lvl>
    <w:lvl w:ilvl="2">
      <w:start w:val="1"/>
      <w:numFmt w:val="lowerRoman"/>
      <w:lvlText w:val="%3."/>
      <w:lvlJc w:val="right"/>
      <w:pPr>
        <w:ind w:hanging="180" w:left="2160"/>
      </w:pPr>
    </w:lvl>
    <w:lvl w:ilvl="3">
      <w:start w:val="1"/>
      <w:numFmt w:val="decimal"/>
      <w:lvlText w:val="%4."/>
      <w:lvlJc w:val="left"/>
      <w:pPr>
        <w:ind w:hanging="360" w:left="2880"/>
      </w:pPr>
    </w:lvl>
    <w:lvl w:ilvl="4">
      <w:start w:val="1"/>
      <w:numFmt w:val="lowerLetter"/>
      <w:lvlText w:val="%5."/>
      <w:lvlJc w:val="left"/>
      <w:pPr>
        <w:ind w:hanging="360" w:left="3600"/>
      </w:pPr>
    </w:lvl>
    <w:lvl w:ilvl="5">
      <w:start w:val="1"/>
      <w:numFmt w:val="lowerRoman"/>
      <w:lvlText w:val="%6."/>
      <w:lvlJc w:val="right"/>
      <w:pPr>
        <w:ind w:hanging="180" w:left="4320"/>
      </w:pPr>
    </w:lvl>
    <w:lvl w:ilvl="6">
      <w:start w:val="1"/>
      <w:numFmt w:val="decimal"/>
      <w:lvlText w:val="%7."/>
      <w:lvlJc w:val="left"/>
      <w:pPr>
        <w:ind w:hanging="360" w:left="5040"/>
      </w:pPr>
    </w:lvl>
    <w:lvl w:ilvl="7">
      <w:start w:val="1"/>
      <w:numFmt w:val="lowerLetter"/>
      <w:lvlText w:val="%8."/>
      <w:lvlJc w:val="left"/>
      <w:pPr>
        <w:ind w:hanging="360" w:left="5760"/>
      </w:pPr>
    </w:lvl>
    <w:lvl w:ilvl="8">
      <w:start w:val="1"/>
      <w:numFmt w:val="lowerRoman"/>
      <w:lvlText w:val="%9."/>
      <w:lvlJc w:val="right"/>
      <w:pPr>
        <w:ind w:hanging="180" w:left="64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bering>
</file>

<file path=word/settings.xml><?xml version="1.0" encoding="utf-8"?>
<w:setting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defaultTabStop w:val="708"/>
  <w:compat>
    <w:compatSetting w:name="compatibilityMode" w:uri="http://schemas.microsoft.com/office/word" w:val="15"/>
  </w:compat>
  <w:clrSchemeMapping w:accent1="accent1" w:accent2="accent2" w:accent3="accent3" w:accent4="accent4" w:accent5="accent5" w:accent6="accent6" w:bg1="light1" w:bg2="light2" w:followedHyperlink="followedHyperlink" w:hyperlink="hyperlink" w:t1="dark1" w:t2="dark2"/>
</w:settings>
</file>

<file path=word/styles.xml><?xml version="1.0" encoding="utf-8"?>
<w:style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docDefaults>
    <w:rPrDefault>
      <w:rPr>
        <w:rFonts w:asciiTheme="minorAscii" w:hAnsiTheme="minorHAnsi"/>
        <w:color w:val="000000"/>
        <w:spacing w:val="0"/>
        <w:sz w:val="22"/>
      </w:rPr>
    </w:rPrDefault>
    <w:pPrDefault>
      <w:pPr>
        <w:spacing w:after="200" w:before="0" w:line="276" w:lineRule="auto"/>
        <w:ind w:firstLine="0" w:left="0" w:right="0"/>
        <w:jc w:val="left"/>
      </w:pPr>
    </w:pPrDefault>
  </w:docDefaults>
  <w:latentStyles w:count="24"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semiHidden="0" w:uiPriority="9" w:unhideWhenUsed="0"/>
    <w:lsdException w:name="heading 3" w:qFormat="1" w:semiHidden="0" w:uiPriority="9" w:unhideWhenUsed="0"/>
    <w:lsdException w:name="heading 4" w:qFormat="1" w:semiHidden="0" w:uiPriority="9" w:unhideWhenUsed="0"/>
    <w:lsdException w:name="heading 5" w:qFormat="1" w:semiHidden="0" w:uiPriority="9" w:unhideWhenUsed="0"/>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Title" w:qFormat="1" w:semiHidden="0" w:uiPriority="10" w:unhideWhenUsed="0"/>
    <w:lsdException w:name="Subtitle" w:qFormat="1" w:semiHidden="0" w:uiPriority="11" w:unhideWhenUsed="0"/>
    <w:lsdException w:name="Header and Footer" w:qFormat="0" w:semiHidden="0" w:unhideWhenUsed="0"/>
    <w:lsdException w:name="Footnote" w:qFormat="0" w:semiHidden="0" w:unhideWhenUsed="0"/>
    <w:lsdException w:name="toc 1" w:qFormat="0" w:semiHidden="0" w:uiPriority="39" w:unhideWhenUsed="0"/>
    <w:lsdException w:name="toc 2" w:qFormat="0" w:semiHidden="0" w:uiPriority="39" w:unhideWhenUsed="0"/>
    <w:lsdException w:name="toc 3" w:qFormat="0" w:semiHidden="0" w:uiPriority="39" w:unhideWhenUsed="0"/>
    <w:lsdException w:name="toc 4" w:qFormat="0" w:semiHidden="0" w:uiPriority="39" w:unhideWhenUsed="0"/>
    <w:lsdException w:name="toc 5" w:qFormat="0" w:semiHidden="0" w:uiPriority="39" w:unhideWhenUsed="0"/>
    <w:lsdException w:name="toc 6" w:qFormat="0" w:semiHidden="0" w:uiPriority="39" w:unhideWhenUsed="0"/>
    <w:lsdException w:name="toc 7" w:qFormat="0" w:semiHidden="0" w:uiPriority="39" w:unhideWhenUsed="0"/>
    <w:lsdException w:name="toc 8" w:qFormat="0" w:semiHidden="0" w:uiPriority="39" w:unhideWhenUsed="0"/>
    <w:lsdException w:name="toc 9" w:qFormat="0" w:semiHidden="0" w:uiPriority="39" w:unhideWhenUsed="0"/>
    <w:lsdException w:name="Hyperlink" w:qFormat="0" w:semiHidden="0" w:unhideWhenUsed="0"/>
  </w:latentStyles>
  <w:style w:default="1" w:styleId="Style_7" w:type="paragraph">
    <w:name w:val="Normal"/>
    <w:link w:val="Style_7_ch"/>
    <w:uiPriority w:val="0"/>
    <w:qFormat/>
  </w:style>
  <w:style w:default="1" w:styleId="Style_7_ch" w:type="character">
    <w:name w:val="Normal"/>
    <w:link w:val="Style_7"/>
  </w:style>
  <w:style w:styleId="Style_1" w:type="paragraph">
    <w:name w:val="List Paragraph"/>
    <w:basedOn w:val="Style_7"/>
    <w:link w:val="Style_1_ch"/>
    <w:pPr>
      <w:ind w:firstLine="0" w:left="720"/>
      <w:contextualSpacing w:val="1"/>
    </w:pPr>
  </w:style>
  <w:style w:styleId="Style_1_ch" w:type="character">
    <w:name w:val="List Paragraph"/>
    <w:basedOn w:val="Style_7_ch"/>
    <w:link w:val="Style_1"/>
  </w:style>
  <w:style w:styleId="Style_8" w:type="paragraph">
    <w:name w:val="toc 2"/>
    <w:next w:val="Style_7"/>
    <w:link w:val="Style_8_ch"/>
    <w:uiPriority w:val="39"/>
    <w:pPr>
      <w:ind w:firstLine="0" w:left="200"/>
      <w:jc w:val="left"/>
    </w:pPr>
    <w:rPr>
      <w:rFonts w:ascii="XO Thames" w:hAnsi="XO Thames"/>
      <w:sz w:val="28"/>
    </w:rPr>
  </w:style>
  <w:style w:styleId="Style_8_ch" w:type="character">
    <w:name w:val="toc 2"/>
    <w:link w:val="Style_8"/>
    <w:rPr>
      <w:rFonts w:ascii="XO Thames" w:hAnsi="XO Thames"/>
      <w:sz w:val="28"/>
    </w:rPr>
  </w:style>
  <w:style w:styleId="Style_9" w:type="paragraph">
    <w:name w:val="toc 4"/>
    <w:next w:val="Style_7"/>
    <w:link w:val="Style_9_ch"/>
    <w:uiPriority w:val="39"/>
    <w:pPr>
      <w:ind w:firstLine="0" w:left="600"/>
      <w:jc w:val="left"/>
    </w:pPr>
    <w:rPr>
      <w:rFonts w:ascii="XO Thames" w:hAnsi="XO Thames"/>
      <w:sz w:val="28"/>
    </w:rPr>
  </w:style>
  <w:style w:styleId="Style_9_ch" w:type="character">
    <w:name w:val="toc 4"/>
    <w:link w:val="Style_9"/>
    <w:rPr>
      <w:rFonts w:ascii="XO Thames" w:hAnsi="XO Thames"/>
      <w:sz w:val="28"/>
    </w:rPr>
  </w:style>
  <w:style w:styleId="Style_10" w:type="paragraph">
    <w:name w:val="toc 6"/>
    <w:next w:val="Style_7"/>
    <w:link w:val="Style_10_ch"/>
    <w:uiPriority w:val="39"/>
    <w:pPr>
      <w:ind w:firstLine="0" w:left="1000"/>
      <w:jc w:val="left"/>
    </w:pPr>
    <w:rPr>
      <w:rFonts w:ascii="XO Thames" w:hAnsi="XO Thames"/>
      <w:sz w:val="28"/>
    </w:rPr>
  </w:style>
  <w:style w:styleId="Style_10_ch" w:type="character">
    <w:name w:val="toc 6"/>
    <w:link w:val="Style_10"/>
    <w:rPr>
      <w:rFonts w:ascii="XO Thames" w:hAnsi="XO Thames"/>
      <w:sz w:val="28"/>
    </w:rPr>
  </w:style>
  <w:style w:styleId="Style_11" w:type="paragraph">
    <w:name w:val="toc 7"/>
    <w:next w:val="Style_7"/>
    <w:link w:val="Style_11_ch"/>
    <w:uiPriority w:val="39"/>
    <w:pPr>
      <w:ind w:firstLine="0" w:left="1200"/>
      <w:jc w:val="left"/>
    </w:pPr>
    <w:rPr>
      <w:rFonts w:ascii="XO Thames" w:hAnsi="XO Thames"/>
      <w:sz w:val="28"/>
    </w:rPr>
  </w:style>
  <w:style w:styleId="Style_11_ch" w:type="character">
    <w:name w:val="toc 7"/>
    <w:link w:val="Style_11"/>
    <w:rPr>
      <w:rFonts w:ascii="XO Thames" w:hAnsi="XO Thames"/>
      <w:sz w:val="28"/>
    </w:rPr>
  </w:style>
  <w:style w:styleId="Style_12" w:type="paragraph">
    <w:name w:val="Default Paragraph Font"/>
    <w:link w:val="Style_12_ch"/>
  </w:style>
  <w:style w:styleId="Style_12_ch" w:type="character">
    <w:name w:val="Default Paragraph Font"/>
    <w:link w:val="Style_12"/>
  </w:style>
  <w:style w:styleId="Style_13" w:type="paragraph">
    <w:name w:val="heading 3"/>
    <w:next w:val="Style_7"/>
    <w:link w:val="Style_13_ch"/>
    <w:uiPriority w:val="9"/>
    <w:qFormat/>
    <w:pPr>
      <w:spacing w:after="120" w:before="120"/>
      <w:ind/>
      <w:jc w:val="both"/>
      <w:outlineLvl w:val="2"/>
    </w:pPr>
    <w:rPr>
      <w:rFonts w:ascii="XO Thames" w:hAnsi="XO Thames"/>
      <w:b w:val="1"/>
      <w:sz w:val="26"/>
    </w:rPr>
  </w:style>
  <w:style w:styleId="Style_13_ch" w:type="character">
    <w:name w:val="heading 3"/>
    <w:link w:val="Style_13"/>
    <w:rPr>
      <w:rFonts w:ascii="XO Thames" w:hAnsi="XO Thames"/>
      <w:b w:val="1"/>
      <w:sz w:val="26"/>
    </w:rPr>
  </w:style>
  <w:style w:styleId="Style_2" w:type="paragraph">
    <w:name w:val="Default"/>
    <w:link w:val="Style_2_ch"/>
    <w:pPr>
      <w:spacing w:after="0" w:line="240" w:lineRule="auto"/>
      <w:ind/>
    </w:pPr>
    <w:rPr>
      <w:rFonts w:ascii="Times New Roman" w:hAnsi="Times New Roman"/>
      <w:color w:val="000000"/>
      <w:sz w:val="24"/>
    </w:rPr>
  </w:style>
  <w:style w:styleId="Style_2_ch" w:type="character">
    <w:name w:val="Default"/>
    <w:link w:val="Style_2"/>
    <w:rPr>
      <w:rFonts w:ascii="Times New Roman" w:hAnsi="Times New Roman"/>
      <w:color w:val="000000"/>
      <w:sz w:val="24"/>
    </w:rPr>
  </w:style>
  <w:style w:styleId="Style_3" w:type="paragraph">
    <w:name w:val="Абзац списка1"/>
    <w:basedOn w:val="Style_7"/>
    <w:link w:val="Style_3_ch"/>
    <w:pPr>
      <w:ind w:firstLine="0" w:left="720"/>
    </w:pPr>
    <w:rPr>
      <w:rFonts w:ascii="Calibri" w:hAnsi="Calibri"/>
    </w:rPr>
  </w:style>
  <w:style w:styleId="Style_3_ch" w:type="character">
    <w:name w:val="Абзац списка1"/>
    <w:basedOn w:val="Style_7_ch"/>
    <w:link w:val="Style_3"/>
    <w:rPr>
      <w:rFonts w:ascii="Calibri" w:hAnsi="Calibri"/>
    </w:rPr>
  </w:style>
  <w:style w:styleId="Style_14" w:type="paragraph">
    <w:name w:val="toc 3"/>
    <w:next w:val="Style_7"/>
    <w:link w:val="Style_14_ch"/>
    <w:uiPriority w:val="39"/>
    <w:pPr>
      <w:ind w:firstLine="0" w:left="400"/>
      <w:jc w:val="left"/>
    </w:pPr>
    <w:rPr>
      <w:rFonts w:ascii="XO Thames" w:hAnsi="XO Thames"/>
      <w:sz w:val="28"/>
    </w:rPr>
  </w:style>
  <w:style w:styleId="Style_14_ch" w:type="character">
    <w:name w:val="toc 3"/>
    <w:link w:val="Style_14"/>
    <w:rPr>
      <w:rFonts w:ascii="XO Thames" w:hAnsi="XO Thames"/>
      <w:sz w:val="28"/>
    </w:rPr>
  </w:style>
  <w:style w:styleId="Style_15" w:type="paragraph">
    <w:name w:val="heading 5"/>
    <w:next w:val="Style_7"/>
    <w:link w:val="Style_15_ch"/>
    <w:uiPriority w:val="9"/>
    <w:qFormat/>
    <w:pPr>
      <w:spacing w:after="120" w:before="120"/>
      <w:ind/>
      <w:jc w:val="both"/>
      <w:outlineLvl w:val="4"/>
    </w:pPr>
    <w:rPr>
      <w:rFonts w:ascii="XO Thames" w:hAnsi="XO Thames"/>
      <w:b w:val="1"/>
      <w:sz w:val="22"/>
    </w:rPr>
  </w:style>
  <w:style w:styleId="Style_15_ch" w:type="character">
    <w:name w:val="heading 5"/>
    <w:link w:val="Style_15"/>
    <w:rPr>
      <w:rFonts w:ascii="XO Thames" w:hAnsi="XO Thames"/>
      <w:b w:val="1"/>
      <w:sz w:val="22"/>
    </w:rPr>
  </w:style>
  <w:style w:styleId="Style_16" w:type="paragraph">
    <w:name w:val="heading 1"/>
    <w:next w:val="Style_7"/>
    <w:link w:val="Style_16_ch"/>
    <w:uiPriority w:val="9"/>
    <w:qFormat/>
    <w:pPr>
      <w:spacing w:after="120" w:before="120"/>
      <w:ind/>
      <w:jc w:val="both"/>
      <w:outlineLvl w:val="0"/>
    </w:pPr>
    <w:rPr>
      <w:rFonts w:ascii="XO Thames" w:hAnsi="XO Thames"/>
      <w:b w:val="1"/>
      <w:sz w:val="32"/>
    </w:rPr>
  </w:style>
  <w:style w:styleId="Style_16_ch" w:type="character">
    <w:name w:val="heading 1"/>
    <w:link w:val="Style_16"/>
    <w:rPr>
      <w:rFonts w:ascii="XO Thames" w:hAnsi="XO Thames"/>
      <w:b w:val="1"/>
      <w:sz w:val="32"/>
    </w:rPr>
  </w:style>
  <w:style w:styleId="Style_6" w:type="paragraph">
    <w:name w:val="Hyperlink"/>
    <w:link w:val="Style_6_ch"/>
    <w:rPr>
      <w:color w:val="0000FF"/>
      <w:u w:val="single"/>
    </w:rPr>
  </w:style>
  <w:style w:styleId="Style_6_ch" w:type="character">
    <w:name w:val="Hyperlink"/>
    <w:link w:val="Style_6"/>
    <w:rPr>
      <w:color w:val="0000FF"/>
      <w:u w:val="single"/>
    </w:rPr>
  </w:style>
  <w:style w:styleId="Style_17" w:type="paragraph">
    <w:name w:val="Footnote"/>
    <w:link w:val="Style_17_ch"/>
    <w:pPr>
      <w:ind w:firstLine="851" w:left="0"/>
      <w:jc w:val="both"/>
    </w:pPr>
    <w:rPr>
      <w:rFonts w:ascii="XO Thames" w:hAnsi="XO Thames"/>
      <w:sz w:val="22"/>
    </w:rPr>
  </w:style>
  <w:style w:styleId="Style_17_ch" w:type="character">
    <w:name w:val="Footnote"/>
    <w:link w:val="Style_17"/>
    <w:rPr>
      <w:rFonts w:ascii="XO Thames" w:hAnsi="XO Thames"/>
      <w:sz w:val="22"/>
    </w:rPr>
  </w:style>
  <w:style w:styleId="Style_18" w:type="paragraph">
    <w:name w:val="toc 1"/>
    <w:next w:val="Style_7"/>
    <w:link w:val="Style_18_ch"/>
    <w:uiPriority w:val="39"/>
    <w:pPr>
      <w:ind w:firstLine="0" w:left="0"/>
      <w:jc w:val="left"/>
    </w:pPr>
    <w:rPr>
      <w:rFonts w:ascii="XO Thames" w:hAnsi="XO Thames"/>
      <w:b w:val="1"/>
      <w:sz w:val="28"/>
    </w:rPr>
  </w:style>
  <w:style w:styleId="Style_18_ch" w:type="character">
    <w:name w:val="toc 1"/>
    <w:link w:val="Style_18"/>
    <w:rPr>
      <w:rFonts w:ascii="XO Thames" w:hAnsi="XO Thames"/>
      <w:b w:val="1"/>
      <w:sz w:val="28"/>
    </w:rPr>
  </w:style>
  <w:style w:styleId="Style_19" w:type="paragraph">
    <w:name w:val="Header and Footer"/>
    <w:link w:val="Style_19_ch"/>
    <w:pPr>
      <w:spacing w:line="240" w:lineRule="auto"/>
      <w:ind/>
      <w:jc w:val="both"/>
    </w:pPr>
    <w:rPr>
      <w:rFonts w:ascii="XO Thames" w:hAnsi="XO Thames"/>
      <w:sz w:val="20"/>
    </w:rPr>
  </w:style>
  <w:style w:styleId="Style_19_ch" w:type="character">
    <w:name w:val="Header and Footer"/>
    <w:link w:val="Style_19"/>
    <w:rPr>
      <w:rFonts w:ascii="XO Thames" w:hAnsi="XO Thames"/>
      <w:sz w:val="20"/>
    </w:rPr>
  </w:style>
  <w:style w:styleId="Style_20" w:type="paragraph">
    <w:name w:val="toc 9"/>
    <w:next w:val="Style_7"/>
    <w:link w:val="Style_20_ch"/>
    <w:uiPriority w:val="39"/>
    <w:pPr>
      <w:ind w:firstLine="0" w:left="1600"/>
      <w:jc w:val="left"/>
    </w:pPr>
    <w:rPr>
      <w:rFonts w:ascii="XO Thames" w:hAnsi="XO Thames"/>
      <w:sz w:val="28"/>
    </w:rPr>
  </w:style>
  <w:style w:styleId="Style_20_ch" w:type="character">
    <w:name w:val="toc 9"/>
    <w:link w:val="Style_20"/>
    <w:rPr>
      <w:rFonts w:ascii="XO Thames" w:hAnsi="XO Thames"/>
      <w:sz w:val="28"/>
    </w:rPr>
  </w:style>
  <w:style w:styleId="Style_21" w:type="paragraph">
    <w:name w:val="toc 8"/>
    <w:next w:val="Style_7"/>
    <w:link w:val="Style_21_ch"/>
    <w:uiPriority w:val="39"/>
    <w:pPr>
      <w:ind w:firstLine="0" w:left="1400"/>
      <w:jc w:val="left"/>
    </w:pPr>
    <w:rPr>
      <w:rFonts w:ascii="XO Thames" w:hAnsi="XO Thames"/>
      <w:sz w:val="28"/>
    </w:rPr>
  </w:style>
  <w:style w:styleId="Style_21_ch" w:type="character">
    <w:name w:val="toc 8"/>
    <w:link w:val="Style_21"/>
    <w:rPr>
      <w:rFonts w:ascii="XO Thames" w:hAnsi="XO Thames"/>
      <w:sz w:val="28"/>
    </w:rPr>
  </w:style>
  <w:style w:styleId="Style_22" w:type="paragraph">
    <w:name w:val="c13"/>
    <w:basedOn w:val="Style_7"/>
    <w:link w:val="Style_22_ch"/>
    <w:pPr>
      <w:spacing w:afterAutospacing="on" w:beforeAutospacing="on" w:line="240" w:lineRule="auto"/>
      <w:ind/>
    </w:pPr>
    <w:rPr>
      <w:rFonts w:ascii="Times New Roman" w:hAnsi="Times New Roman"/>
      <w:sz w:val="24"/>
    </w:rPr>
  </w:style>
  <w:style w:styleId="Style_22_ch" w:type="character">
    <w:name w:val="c13"/>
    <w:basedOn w:val="Style_7_ch"/>
    <w:link w:val="Style_22"/>
    <w:rPr>
      <w:rFonts w:ascii="Times New Roman" w:hAnsi="Times New Roman"/>
      <w:sz w:val="24"/>
    </w:rPr>
  </w:style>
  <w:style w:styleId="Style_23" w:type="paragraph">
    <w:name w:val="c3"/>
    <w:basedOn w:val="Style_12"/>
    <w:link w:val="Style_23_ch"/>
  </w:style>
  <w:style w:styleId="Style_23_ch" w:type="character">
    <w:name w:val="c3"/>
    <w:basedOn w:val="Style_12_ch"/>
    <w:link w:val="Style_23"/>
  </w:style>
  <w:style w:styleId="Style_24" w:type="paragraph">
    <w:name w:val="c25"/>
    <w:basedOn w:val="Style_12"/>
    <w:link w:val="Style_24_ch"/>
  </w:style>
  <w:style w:styleId="Style_24_ch" w:type="character">
    <w:name w:val="c25"/>
    <w:basedOn w:val="Style_12_ch"/>
    <w:link w:val="Style_24"/>
  </w:style>
  <w:style w:styleId="Style_25" w:type="paragraph">
    <w:name w:val="toc 5"/>
    <w:next w:val="Style_7"/>
    <w:link w:val="Style_25_ch"/>
    <w:uiPriority w:val="39"/>
    <w:pPr>
      <w:ind w:firstLine="0" w:left="800"/>
      <w:jc w:val="left"/>
    </w:pPr>
    <w:rPr>
      <w:rFonts w:ascii="XO Thames" w:hAnsi="XO Thames"/>
      <w:sz w:val="28"/>
    </w:rPr>
  </w:style>
  <w:style w:styleId="Style_25_ch" w:type="character">
    <w:name w:val="toc 5"/>
    <w:link w:val="Style_25"/>
    <w:rPr>
      <w:rFonts w:ascii="XO Thames" w:hAnsi="XO Thames"/>
      <w:sz w:val="28"/>
    </w:rPr>
  </w:style>
  <w:style w:styleId="Style_4" w:type="paragraph">
    <w:name w:val="No Spacing"/>
    <w:link w:val="Style_4_ch"/>
    <w:pPr>
      <w:spacing w:after="0" w:line="240" w:lineRule="auto"/>
      <w:ind/>
    </w:pPr>
  </w:style>
  <w:style w:styleId="Style_4_ch" w:type="character">
    <w:name w:val="No Spacing"/>
    <w:link w:val="Style_4"/>
  </w:style>
  <w:style w:styleId="Style_26" w:type="paragraph">
    <w:name w:val="Subtitle"/>
    <w:next w:val="Style_7"/>
    <w:link w:val="Style_26_ch"/>
    <w:uiPriority w:val="11"/>
    <w:qFormat/>
    <w:pPr>
      <w:ind/>
      <w:jc w:val="both"/>
    </w:pPr>
    <w:rPr>
      <w:rFonts w:ascii="XO Thames" w:hAnsi="XO Thames"/>
      <w:i w:val="1"/>
      <w:sz w:val="24"/>
    </w:rPr>
  </w:style>
  <w:style w:styleId="Style_26_ch" w:type="character">
    <w:name w:val="Subtitle"/>
    <w:link w:val="Style_26"/>
    <w:rPr>
      <w:rFonts w:ascii="XO Thames" w:hAnsi="XO Thames"/>
      <w:i w:val="1"/>
      <w:sz w:val="24"/>
    </w:rPr>
  </w:style>
  <w:style w:styleId="Style_27" w:type="paragraph">
    <w:name w:val="Title"/>
    <w:next w:val="Style_7"/>
    <w:link w:val="Style_27_ch"/>
    <w:uiPriority w:val="10"/>
    <w:qFormat/>
    <w:pPr>
      <w:spacing w:after="567" w:before="567"/>
      <w:ind/>
      <w:jc w:val="center"/>
    </w:pPr>
    <w:rPr>
      <w:rFonts w:ascii="XO Thames" w:hAnsi="XO Thames"/>
      <w:b w:val="1"/>
      <w:caps w:val="1"/>
      <w:sz w:val="40"/>
    </w:rPr>
  </w:style>
  <w:style w:styleId="Style_27_ch" w:type="character">
    <w:name w:val="Title"/>
    <w:link w:val="Style_27"/>
    <w:rPr>
      <w:rFonts w:ascii="XO Thames" w:hAnsi="XO Thames"/>
      <w:b w:val="1"/>
      <w:caps w:val="1"/>
      <w:sz w:val="40"/>
    </w:rPr>
  </w:style>
  <w:style w:styleId="Style_28" w:type="paragraph">
    <w:name w:val="heading 4"/>
    <w:next w:val="Style_7"/>
    <w:link w:val="Style_28_ch"/>
    <w:uiPriority w:val="9"/>
    <w:qFormat/>
    <w:pPr>
      <w:spacing w:after="120" w:before="120"/>
      <w:ind/>
      <w:jc w:val="both"/>
      <w:outlineLvl w:val="3"/>
    </w:pPr>
    <w:rPr>
      <w:rFonts w:ascii="XO Thames" w:hAnsi="XO Thames"/>
      <w:b w:val="1"/>
      <w:sz w:val="24"/>
    </w:rPr>
  </w:style>
  <w:style w:styleId="Style_28_ch" w:type="character">
    <w:name w:val="heading 4"/>
    <w:link w:val="Style_28"/>
    <w:rPr>
      <w:rFonts w:ascii="XO Thames" w:hAnsi="XO Thames"/>
      <w:b w:val="1"/>
      <w:sz w:val="24"/>
    </w:rPr>
  </w:style>
  <w:style w:styleId="Style_29" w:type="paragraph">
    <w:name w:val="heading 2"/>
    <w:next w:val="Style_7"/>
    <w:link w:val="Style_29_ch"/>
    <w:uiPriority w:val="9"/>
    <w:qFormat/>
    <w:pPr>
      <w:spacing w:after="120" w:before="120"/>
      <w:ind/>
      <w:jc w:val="both"/>
      <w:outlineLvl w:val="1"/>
    </w:pPr>
    <w:rPr>
      <w:rFonts w:ascii="XO Thames" w:hAnsi="XO Thames"/>
      <w:b w:val="1"/>
      <w:sz w:val="28"/>
    </w:rPr>
  </w:style>
  <w:style w:styleId="Style_29_ch" w:type="character">
    <w:name w:val="heading 2"/>
    <w:link w:val="Style_29"/>
    <w:rPr>
      <w:rFonts w:ascii="XO Thames" w:hAnsi="XO Thames"/>
      <w:b w:val="1"/>
      <w:sz w:val="28"/>
    </w:rPr>
  </w:style>
  <w:style w:default="1" w:styleId="Style_30" w:type="table">
    <w:name w:val="Normal Table"/>
    <w:tblPr>
      <w:tblInd w:type="dxa" w:w="0"/>
      <w:tblCellMar>
        <w:top w:type="dxa" w:w="0"/>
        <w:left w:type="dxa" w:w="108"/>
        <w:bottom w:type="dxa" w:w="0"/>
        <w:right w:type="dxa" w:w="108"/>
      </w:tblCellMar>
    </w:tblPr>
  </w:style>
  <w:style w:styleId="Style_5" w:type="table">
    <w:name w:val="Table Grid"/>
    <w:basedOn w:val="Style_30"/>
    <w:pPr>
      <w:spacing w:after="0" w:line="240" w:lineRule="auto"/>
      <w:ind/>
    </w:pPr>
    <w:rPr>
      <w:rFonts w:ascii="Times New Roman" w:hAnsi="Times New Roman"/>
      <w:sz w:val="20"/>
    </w:rPr>
    <w:tblPr>
      <w:tblInd w:type="dxa" w:w="0"/>
      <w:tblBorders>
        <w:top w:color="000000" w:sz="4" w:val="single"/>
        <w:left w:color="000000" w:sz="4" w:val="single"/>
        <w:bottom w:color="000000" w:sz="4" w:val="single"/>
        <w:right w:color="000000" w:sz="4" w:val="single"/>
        <w:insideH w:color="000000" w:sz="4" w:val="single"/>
        <w:insideV w:color="000000" w:sz="4" w:val="single"/>
      </w:tblBorders>
      <w:tblCellMar>
        <w:top w:type="dxa" w:w="0"/>
        <w:left w:type="dxa" w:w="108"/>
        <w:bottom w:type="dxa" w:w="0"/>
        <w:right w:type="dxa" w:w="108"/>
      </w:tblCellMar>
    </w:tblPr>
  </w:style>
</w:styles>
</file>

<file path=word/stylesWithEffects.xml><?xml version="1.0" encoding="utf-8"?>
<w:styles xmlns:w="http://schemas.openxmlformats.org/wordprocessingml/2006/main">
  <w:docDefaults>
    <w:rPrDefault>
      <w:rPr>
        <w:rFonts w:asciiTheme="minorHAnsi" w:cstheme="minorBidi" w:eastAsiaTheme="minorEastAsia" w:hAnsiTheme="minorHAnsi"/>
        <w:sz w:val="24"/>
        <w:szCs w:val="24"/>
        <w:lang w:bidi="ar-SA" w:eastAsia="en-US" w:val="en-US"/>
      </w:rPr>
    </w:rPrDefault>
    <w:pPrDefault/>
  </w:docDefaults>
  <w:latentStyles w:count="276"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style>
  <w:style w:styleId="Heading1" w:type="paragraph">
    <w:name w:val="heading 1"/>
    <w:basedOn w:val="Normal"/>
    <w:next w:val="Normal"/>
    <w:link w:val="Heading1Char"/>
    <w:uiPriority w:val="9"/>
    <w:qFormat/>
    <w:rsid w:val="00111FAE"/>
    <w:pPr>
      <w:keepNext/>
      <w:keepLines/>
      <w:spacing w:before="480"/>
      <w:outlineLvl w:val="0"/>
    </w:pPr>
    <w:rPr>
      <w:rFonts w:asciiTheme="majorHAnsi" w:cstheme="majorBidi" w:eastAsiaTheme="majorEastAsia" w:hAnsiTheme="majorHAnsi"/>
      <w:b/>
      <w:bCs/>
      <w:color w:themeColor="accent1" w:themeShade="B5" w:val="345A8A"/>
      <w:sz w:val="32"/>
      <w:szCs w:val="32"/>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customStyle="1" w:styleId="Heading1Char" w:type="character">
    <w:name w:val="Heading 1 Char"/>
    <w:basedOn w:val="DefaultParagraphFont"/>
    <w:link w:val="Heading1"/>
    <w:uiPriority w:val="9"/>
    <w:rsid w:val="00111FAE"/>
    <w:rPr>
      <w:rFonts w:asciiTheme="majorHAnsi" w:cstheme="majorBidi" w:eastAsiaTheme="majorEastAsia" w:hAnsiTheme="majorHAnsi"/>
      <w:b/>
      <w:bCs/>
      <w:color w:themeColor="accent1" w:themeShade="B5" w:val="345A8A"/>
      <w:sz w:val="32"/>
      <w:szCs w:val="32"/>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no" ?>
<Relationships xmlns="http://schemas.openxmlformats.org/package/2006/relationships">
  <Relationship Id="rId8" Target="numbering.xml" Type="http://schemas.openxmlformats.org/officeDocument/2006/relationships/numbering"/>
  <Relationship Id="rId7" Target="theme/theme1.xml" Type="http://schemas.openxmlformats.org/officeDocument/2006/relationships/theme"/>
  <Relationship Id="rId6" Target="webSettings.xml" Type="http://schemas.openxmlformats.org/officeDocument/2006/relationships/webSettings"/>
  <Relationship Id="rId5" Target="stylesWithEffects.xml" Type="http://schemas.microsoft.com/office/2007/relationships/stylesWithEffects"/>
  <Relationship Id="rId4" Target="styles.xml" Type="http://schemas.openxmlformats.org/officeDocument/2006/relationships/styles"/>
  <Relationship Id="rId3" Target="settings.xml" Type="http://schemas.openxmlformats.org/officeDocument/2006/relationships/settings"/>
  <Relationship Id="rId2" Target="fontTable.xml" Type="http://schemas.openxmlformats.org/officeDocument/2006/relationships/fontTable"/>
  <Relationship Id="rId1" Target="media/1.png" Type="http://schemas.openxmlformats.org/officeDocument/2006/relationships/image"/>
</Relationships>

</file>

<file path=word/theme/theme1.xml><?xml version="1.0" encoding="utf-8"?>
<a:theme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name="Тема Office">
  <a:themeElements>
    <a:clrScheme name="Стандартная">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majorFont>
      <a:minorFont>
        <a:latin typeface="Calibri"/>
        <a:ea typeface=""/>
        <a:cs typeface=""/>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theme>
</file>

<file path=docProps/app.xml><?xml version="1.0" encoding="utf-8"?>
<Properties xmlns="http://schemas.openxmlformats.org/officeDocument/2006/extended-properties">
  <Template>Normal.dotm</Template>
  <TotalTime>0</TotalTime>
  <DocSecurity>0</DocSecurity>
  <ScaleCrop>false</ScaleCrop>
  <Application>MyOffice-CoreFramework-Windows/29</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modified xsi:type="dcterms:W3CDTF">2025-10-15T04:19:52Z</dcterms:modified>
</cp:coreProperties>
</file>